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0C" w:rsidRDefault="008E189B">
      <w:pPr>
        <w:pStyle w:val="Text"/>
        <w:rPr>
          <w:b/>
          <w:sz w:val="24"/>
          <w:szCs w:val="24"/>
        </w:rPr>
      </w:pPr>
      <w:bookmarkStart w:id="0" w:name="OLE_LINK1"/>
      <w:bookmarkStart w:id="1" w:name="_GoBack"/>
      <w:bookmarkEnd w:id="1"/>
      <w:r>
        <w:rPr>
          <w:b/>
          <w:sz w:val="24"/>
          <w:szCs w:val="24"/>
        </w:rPr>
        <w:t>Verordnung für die Spitex-Behandlungspflege</w:t>
      </w:r>
    </w:p>
    <w:p w:rsidR="0055030C" w:rsidRDefault="0055030C">
      <w:pPr>
        <w:pStyle w:val="Text"/>
      </w:pPr>
    </w:p>
    <w:p w:rsidR="0055030C" w:rsidRDefault="0055030C">
      <w:pPr>
        <w:pStyle w:val="Text"/>
      </w:pPr>
    </w:p>
    <w:tbl>
      <w:tblPr>
        <w:tblStyle w:val="Tabellenraster"/>
        <w:tblW w:w="15048" w:type="dxa"/>
        <w:tblLook w:val="01E0" w:firstRow="1" w:lastRow="1" w:firstColumn="1" w:lastColumn="1" w:noHBand="0" w:noVBand="0"/>
      </w:tblPr>
      <w:tblGrid>
        <w:gridCol w:w="1908"/>
        <w:gridCol w:w="13140"/>
      </w:tblGrid>
      <w:tr w:rsidR="0055030C">
        <w:trPr>
          <w:cantSplit/>
          <w:trHeight w:val="340"/>
        </w:trPr>
        <w:tc>
          <w:tcPr>
            <w:tcW w:w="1908" w:type="dxa"/>
            <w:vAlign w:val="center"/>
          </w:tcPr>
          <w:p w:rsidR="0055030C" w:rsidRDefault="008E189B">
            <w:pPr>
              <w:pStyle w:val="Text"/>
            </w:pPr>
            <w:r>
              <w:t>Name, Vorname:</w:t>
            </w:r>
          </w:p>
        </w:tc>
        <w:tc>
          <w:tcPr>
            <w:tcW w:w="13140" w:type="dxa"/>
            <w:vAlign w:val="center"/>
          </w:tcPr>
          <w:p w:rsidR="0055030C" w:rsidRDefault="0055030C">
            <w:pPr>
              <w:pStyle w:val="Text"/>
              <w:rPr>
                <w:b/>
              </w:rPr>
            </w:pPr>
          </w:p>
        </w:tc>
      </w:tr>
      <w:tr w:rsidR="0055030C">
        <w:trPr>
          <w:cantSplit/>
          <w:trHeight w:val="340"/>
        </w:trPr>
        <w:tc>
          <w:tcPr>
            <w:tcW w:w="1908" w:type="dxa"/>
            <w:vAlign w:val="center"/>
          </w:tcPr>
          <w:p w:rsidR="0055030C" w:rsidRDefault="008E189B">
            <w:pPr>
              <w:pStyle w:val="Text"/>
            </w:pPr>
            <w:r>
              <w:t>Geburtsdatum:</w:t>
            </w:r>
          </w:p>
        </w:tc>
        <w:tc>
          <w:tcPr>
            <w:tcW w:w="13140" w:type="dxa"/>
            <w:vAlign w:val="center"/>
          </w:tcPr>
          <w:p w:rsidR="0055030C" w:rsidRDefault="0055030C">
            <w:pPr>
              <w:pStyle w:val="Text"/>
              <w:rPr>
                <w:b/>
              </w:rPr>
            </w:pPr>
          </w:p>
        </w:tc>
      </w:tr>
      <w:tr w:rsidR="0055030C">
        <w:trPr>
          <w:cantSplit/>
          <w:trHeight w:val="340"/>
        </w:trPr>
        <w:tc>
          <w:tcPr>
            <w:tcW w:w="1908" w:type="dxa"/>
            <w:vAlign w:val="center"/>
          </w:tcPr>
          <w:p w:rsidR="0055030C" w:rsidRDefault="008E189B">
            <w:pPr>
              <w:pStyle w:val="Text"/>
            </w:pPr>
            <w:r>
              <w:t>Adresse:</w:t>
            </w:r>
          </w:p>
        </w:tc>
        <w:tc>
          <w:tcPr>
            <w:tcW w:w="13140" w:type="dxa"/>
            <w:vAlign w:val="center"/>
          </w:tcPr>
          <w:p w:rsidR="0055030C" w:rsidRDefault="0055030C">
            <w:pPr>
              <w:pStyle w:val="Text"/>
              <w:rPr>
                <w:b/>
              </w:rPr>
            </w:pPr>
          </w:p>
        </w:tc>
      </w:tr>
      <w:tr w:rsidR="0055030C">
        <w:trPr>
          <w:cantSplit/>
          <w:trHeight w:val="340"/>
        </w:trPr>
        <w:tc>
          <w:tcPr>
            <w:tcW w:w="1908" w:type="dxa"/>
            <w:vAlign w:val="center"/>
          </w:tcPr>
          <w:p w:rsidR="0055030C" w:rsidRDefault="008E189B">
            <w:pPr>
              <w:pStyle w:val="Text"/>
            </w:pPr>
            <w:r>
              <w:t>NNSS Nr.</w:t>
            </w:r>
          </w:p>
        </w:tc>
        <w:tc>
          <w:tcPr>
            <w:tcW w:w="13140" w:type="dxa"/>
            <w:vAlign w:val="center"/>
          </w:tcPr>
          <w:p w:rsidR="0055030C" w:rsidRDefault="0055030C">
            <w:pPr>
              <w:pStyle w:val="Text"/>
              <w:rPr>
                <w:b/>
              </w:rPr>
            </w:pPr>
          </w:p>
        </w:tc>
      </w:tr>
      <w:tr w:rsidR="0055030C">
        <w:trPr>
          <w:trHeight w:val="340"/>
        </w:trPr>
        <w:tc>
          <w:tcPr>
            <w:tcW w:w="1908" w:type="dxa"/>
            <w:vAlign w:val="center"/>
          </w:tcPr>
          <w:p w:rsidR="0055030C" w:rsidRDefault="008E189B">
            <w:pPr>
              <w:pStyle w:val="Text"/>
            </w:pPr>
            <w:r>
              <w:t>Diagnosen</w:t>
            </w:r>
          </w:p>
        </w:tc>
        <w:tc>
          <w:tcPr>
            <w:tcW w:w="13140" w:type="dxa"/>
            <w:vAlign w:val="center"/>
          </w:tcPr>
          <w:p w:rsidR="0055030C" w:rsidRDefault="0055030C">
            <w:pPr>
              <w:pStyle w:val="Text"/>
              <w:rPr>
                <w:b/>
              </w:rPr>
            </w:pPr>
          </w:p>
        </w:tc>
      </w:tr>
    </w:tbl>
    <w:p w:rsidR="0055030C" w:rsidRDefault="0055030C">
      <w:pPr>
        <w:pStyle w:val="Text"/>
      </w:pPr>
    </w:p>
    <w:p w:rsidR="0055030C" w:rsidRDefault="0055030C">
      <w:pPr>
        <w:pStyle w:val="Text"/>
      </w:pPr>
    </w:p>
    <w:tbl>
      <w:tblPr>
        <w:tblStyle w:val="Tabellenraster"/>
        <w:tblW w:w="15048" w:type="dxa"/>
        <w:tblLook w:val="01E0" w:firstRow="1" w:lastRow="1" w:firstColumn="1" w:lastColumn="1" w:noHBand="0" w:noVBand="0"/>
      </w:tblPr>
      <w:tblGrid>
        <w:gridCol w:w="2988"/>
        <w:gridCol w:w="6030"/>
        <w:gridCol w:w="1710"/>
        <w:gridCol w:w="4320"/>
      </w:tblGrid>
      <w:tr w:rsidR="0055030C">
        <w:trPr>
          <w:cantSplit/>
          <w:trHeight w:val="340"/>
        </w:trPr>
        <w:tc>
          <w:tcPr>
            <w:tcW w:w="2988" w:type="dxa"/>
            <w:vAlign w:val="center"/>
          </w:tcPr>
          <w:p w:rsidR="0055030C" w:rsidRDefault="008E189B">
            <w:pPr>
              <w:pStyle w:val="Text"/>
            </w:pPr>
            <w:r>
              <w:t>Angemeldet durch:</w:t>
            </w:r>
          </w:p>
        </w:tc>
        <w:tc>
          <w:tcPr>
            <w:tcW w:w="6030" w:type="dxa"/>
            <w:vAlign w:val="center"/>
          </w:tcPr>
          <w:p w:rsidR="0055030C" w:rsidRDefault="0055030C">
            <w:pPr>
              <w:pStyle w:val="Text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55030C" w:rsidRDefault="008E189B">
            <w:pPr>
              <w:pStyle w:val="Text"/>
              <w:rPr>
                <w:b/>
              </w:rPr>
            </w:pPr>
            <w:r>
              <w:t>Anmeldedatum</w:t>
            </w:r>
            <w:r>
              <w:rPr>
                <w:b/>
              </w:rPr>
              <w:t>:</w:t>
            </w:r>
          </w:p>
        </w:tc>
        <w:tc>
          <w:tcPr>
            <w:tcW w:w="4320" w:type="dxa"/>
            <w:vAlign w:val="center"/>
          </w:tcPr>
          <w:p w:rsidR="0055030C" w:rsidRDefault="0055030C">
            <w:pPr>
              <w:pStyle w:val="Text"/>
              <w:rPr>
                <w:b/>
              </w:rPr>
            </w:pPr>
          </w:p>
        </w:tc>
      </w:tr>
      <w:tr w:rsidR="0055030C">
        <w:trPr>
          <w:cantSplit/>
          <w:trHeight w:val="340"/>
        </w:trPr>
        <w:tc>
          <w:tcPr>
            <w:tcW w:w="2988" w:type="dxa"/>
            <w:vAlign w:val="center"/>
          </w:tcPr>
          <w:p w:rsidR="0055030C" w:rsidRDefault="008E189B">
            <w:pPr>
              <w:pStyle w:val="Text"/>
            </w:pPr>
            <w:r>
              <w:t>Spitalaustritt per (Datum):</w:t>
            </w:r>
          </w:p>
        </w:tc>
        <w:tc>
          <w:tcPr>
            <w:tcW w:w="12060" w:type="dxa"/>
            <w:gridSpan w:val="3"/>
            <w:vAlign w:val="center"/>
          </w:tcPr>
          <w:p w:rsidR="0055030C" w:rsidRDefault="0055030C">
            <w:pPr>
              <w:pStyle w:val="Text"/>
              <w:rPr>
                <w:b/>
              </w:rPr>
            </w:pPr>
          </w:p>
        </w:tc>
      </w:tr>
      <w:tr w:rsidR="0055030C">
        <w:trPr>
          <w:cantSplit/>
          <w:trHeight w:val="340"/>
        </w:trPr>
        <w:tc>
          <w:tcPr>
            <w:tcW w:w="2988" w:type="dxa"/>
            <w:vAlign w:val="center"/>
          </w:tcPr>
          <w:p w:rsidR="0055030C" w:rsidRDefault="008E189B">
            <w:pPr>
              <w:pStyle w:val="Text"/>
            </w:pPr>
            <w:r>
              <w:t>Zuständige Sozialberatung:</w:t>
            </w:r>
          </w:p>
        </w:tc>
        <w:tc>
          <w:tcPr>
            <w:tcW w:w="12060" w:type="dxa"/>
            <w:gridSpan w:val="3"/>
            <w:vAlign w:val="center"/>
          </w:tcPr>
          <w:p w:rsidR="0055030C" w:rsidRDefault="0055030C">
            <w:pPr>
              <w:pStyle w:val="Text"/>
              <w:rPr>
                <w:b/>
              </w:rPr>
            </w:pPr>
          </w:p>
        </w:tc>
      </w:tr>
      <w:tr w:rsidR="0055030C">
        <w:trPr>
          <w:cantSplit/>
          <w:trHeight w:val="340"/>
        </w:trPr>
        <w:tc>
          <w:tcPr>
            <w:tcW w:w="2988" w:type="dxa"/>
            <w:vAlign w:val="center"/>
          </w:tcPr>
          <w:p w:rsidR="0055030C" w:rsidRDefault="008E189B">
            <w:pPr>
              <w:pStyle w:val="Text"/>
            </w:pPr>
            <w:r>
              <w:t xml:space="preserve">Ansprechperson </w:t>
            </w:r>
            <w:proofErr w:type="spellStart"/>
            <w:r>
              <w:t>Kinderspitex</w:t>
            </w:r>
            <w:proofErr w:type="spellEnd"/>
            <w:r>
              <w:t>:</w:t>
            </w:r>
          </w:p>
        </w:tc>
        <w:tc>
          <w:tcPr>
            <w:tcW w:w="12060" w:type="dxa"/>
            <w:gridSpan w:val="3"/>
            <w:vAlign w:val="center"/>
          </w:tcPr>
          <w:p w:rsidR="0055030C" w:rsidRDefault="0055030C">
            <w:pPr>
              <w:pStyle w:val="Text"/>
              <w:rPr>
                <w:b/>
              </w:rPr>
            </w:pPr>
          </w:p>
        </w:tc>
      </w:tr>
      <w:tr w:rsidR="0055030C">
        <w:trPr>
          <w:cantSplit/>
          <w:trHeight w:val="340"/>
        </w:trPr>
        <w:tc>
          <w:tcPr>
            <w:tcW w:w="2988" w:type="dxa"/>
            <w:vAlign w:val="center"/>
          </w:tcPr>
          <w:p w:rsidR="0055030C" w:rsidRDefault="008E189B">
            <w:pPr>
              <w:pStyle w:val="Text"/>
            </w:pPr>
            <w:r>
              <w:t>Durchführungsstelle:</w:t>
            </w:r>
          </w:p>
        </w:tc>
        <w:tc>
          <w:tcPr>
            <w:tcW w:w="12060" w:type="dxa"/>
            <w:gridSpan w:val="3"/>
            <w:vAlign w:val="center"/>
          </w:tcPr>
          <w:p w:rsidR="0055030C" w:rsidRDefault="0055030C">
            <w:pPr>
              <w:pStyle w:val="Text"/>
              <w:rPr>
                <w:b/>
              </w:rPr>
            </w:pPr>
          </w:p>
        </w:tc>
      </w:tr>
    </w:tbl>
    <w:p w:rsidR="0055030C" w:rsidRDefault="0055030C">
      <w:pPr>
        <w:pStyle w:val="Text"/>
      </w:pPr>
    </w:p>
    <w:p w:rsidR="0055030C" w:rsidRDefault="0055030C">
      <w:pPr>
        <w:pStyle w:val="Text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062"/>
        <w:gridCol w:w="9042"/>
      </w:tblGrid>
      <w:tr w:rsidR="0055030C">
        <w:trPr>
          <w:trHeight w:val="340"/>
        </w:trPr>
        <w:tc>
          <w:tcPr>
            <w:tcW w:w="6062" w:type="dxa"/>
            <w:vAlign w:val="center"/>
          </w:tcPr>
          <w:p w:rsidR="0055030C" w:rsidRDefault="008E189B">
            <w:pPr>
              <w:pStyle w:val="Text"/>
            </w:pPr>
            <w:r>
              <w:t>Verfügungsdauer:</w:t>
            </w:r>
          </w:p>
        </w:tc>
        <w:tc>
          <w:tcPr>
            <w:tcW w:w="9042" w:type="dxa"/>
            <w:vAlign w:val="center"/>
          </w:tcPr>
          <w:p w:rsidR="0055030C" w:rsidRDefault="0055030C">
            <w:pPr>
              <w:pStyle w:val="Text"/>
              <w:rPr>
                <w:b/>
              </w:rPr>
            </w:pPr>
          </w:p>
        </w:tc>
      </w:tr>
      <w:tr w:rsidR="0055030C">
        <w:trPr>
          <w:trHeight w:val="340"/>
        </w:trPr>
        <w:tc>
          <w:tcPr>
            <w:tcW w:w="6062" w:type="dxa"/>
            <w:vAlign w:val="center"/>
          </w:tcPr>
          <w:p w:rsidR="0055030C" w:rsidRDefault="008E189B">
            <w:pPr>
              <w:pStyle w:val="Text"/>
            </w:pPr>
            <w:r>
              <w:t xml:space="preserve">Datum des Beginns des </w:t>
            </w:r>
            <w:proofErr w:type="spellStart"/>
            <w:r>
              <w:t>Spitexeinsatzes</w:t>
            </w:r>
            <w:proofErr w:type="spellEnd"/>
            <w:r>
              <w:t xml:space="preserve"> /der Bedarfsabklärung:</w:t>
            </w:r>
          </w:p>
        </w:tc>
        <w:tc>
          <w:tcPr>
            <w:tcW w:w="9042" w:type="dxa"/>
            <w:vAlign w:val="center"/>
          </w:tcPr>
          <w:p w:rsidR="0055030C" w:rsidRDefault="0055030C">
            <w:pPr>
              <w:pStyle w:val="Text"/>
              <w:rPr>
                <w:b/>
              </w:rPr>
            </w:pPr>
          </w:p>
        </w:tc>
      </w:tr>
    </w:tbl>
    <w:p w:rsidR="0055030C" w:rsidRDefault="0055030C">
      <w:pPr>
        <w:pStyle w:val="Text"/>
      </w:pPr>
    </w:p>
    <w:p w:rsidR="0055030C" w:rsidRDefault="008E189B">
      <w:pPr>
        <w:pStyle w:val="Text"/>
        <w:rPr>
          <w:b/>
        </w:rPr>
      </w:pPr>
      <w:r>
        <w:rPr>
          <w:b/>
        </w:rPr>
        <w:t>Bei Spitalaustritt verordnete med. Massnahmen:</w:t>
      </w:r>
    </w:p>
    <w:p w:rsidR="0055030C" w:rsidRDefault="0055030C">
      <w:pPr>
        <w:pStyle w:val="Text"/>
      </w:pPr>
    </w:p>
    <w:p w:rsidR="0055030C" w:rsidRDefault="0055030C">
      <w:pPr>
        <w:pStyle w:val="Text"/>
      </w:pPr>
    </w:p>
    <w:p w:rsidR="0055030C" w:rsidRDefault="0055030C">
      <w:pPr>
        <w:pStyle w:val="Text"/>
      </w:pPr>
    </w:p>
    <w:p w:rsidR="0055030C" w:rsidRDefault="0055030C">
      <w:pPr>
        <w:pStyle w:val="Text"/>
      </w:pPr>
    </w:p>
    <w:p w:rsidR="0055030C" w:rsidRDefault="0055030C">
      <w:pPr>
        <w:pStyle w:val="Text"/>
      </w:pPr>
    </w:p>
    <w:p w:rsidR="0055030C" w:rsidRDefault="0055030C">
      <w:pPr>
        <w:pStyle w:val="Text"/>
      </w:pPr>
    </w:p>
    <w:p w:rsidR="0055030C" w:rsidRDefault="0055030C">
      <w:pPr>
        <w:pStyle w:val="Text"/>
      </w:pPr>
    </w:p>
    <w:p w:rsidR="0055030C" w:rsidRDefault="008E189B">
      <w:pPr>
        <w:pStyle w:val="Text"/>
      </w:pPr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02"/>
        <w:gridCol w:w="5373"/>
        <w:gridCol w:w="1745"/>
      </w:tblGrid>
      <w:tr w:rsidR="0055030C">
        <w:trPr>
          <w:trHeight w:val="655"/>
        </w:trPr>
        <w:tc>
          <w:tcPr>
            <w:tcW w:w="5220" w:type="dxa"/>
            <w:shd w:val="clear" w:color="auto" w:fill="E0E0E0"/>
            <w:vAlign w:val="center"/>
          </w:tcPr>
          <w:p w:rsidR="0055030C" w:rsidRDefault="008E189B">
            <w:pPr>
              <w:pStyle w:val="Text"/>
              <w:rPr>
                <w:b/>
              </w:rPr>
            </w:pPr>
            <w:r>
              <w:rPr>
                <w:b/>
              </w:rPr>
              <w:lastRenderedPageBreak/>
              <w:t>Massnahmen der Abklärung und Beratung,</w:t>
            </w:r>
          </w:p>
          <w:p w:rsidR="0055030C" w:rsidRDefault="008E189B">
            <w:pPr>
              <w:pStyle w:val="Text"/>
              <w:rPr>
                <w:b/>
              </w:rPr>
            </w:pPr>
            <w:r>
              <w:rPr>
                <w:b/>
              </w:rPr>
              <w:t>siehe IV-Rundschreiben BSV Nr. 308</w:t>
            </w:r>
          </w:p>
        </w:tc>
        <w:tc>
          <w:tcPr>
            <w:tcW w:w="2602" w:type="dxa"/>
            <w:shd w:val="clear" w:color="auto" w:fill="E0E0E0"/>
            <w:vAlign w:val="center"/>
          </w:tcPr>
          <w:p w:rsidR="0055030C" w:rsidRDefault="008E189B">
            <w:pPr>
              <w:pStyle w:val="Text"/>
              <w:rPr>
                <w:b/>
              </w:rPr>
            </w:pPr>
            <w:r>
              <w:rPr>
                <w:b/>
              </w:rPr>
              <w:t>Maximal anrechenbarer Zeitaufwand</w:t>
            </w:r>
          </w:p>
        </w:tc>
        <w:tc>
          <w:tcPr>
            <w:tcW w:w="5373" w:type="dxa"/>
            <w:shd w:val="clear" w:color="auto" w:fill="E0E0E0"/>
            <w:vAlign w:val="center"/>
          </w:tcPr>
          <w:p w:rsidR="0055030C" w:rsidRDefault="008E189B">
            <w:pPr>
              <w:pStyle w:val="Text"/>
              <w:rPr>
                <w:b/>
              </w:rPr>
            </w:pPr>
            <w:r>
              <w:rPr>
                <w:b/>
              </w:rPr>
              <w:t xml:space="preserve">Beschrieb </w:t>
            </w:r>
          </w:p>
        </w:tc>
        <w:tc>
          <w:tcPr>
            <w:tcW w:w="1745" w:type="dxa"/>
            <w:shd w:val="clear" w:color="auto" w:fill="E0E0E0"/>
            <w:vAlign w:val="center"/>
          </w:tcPr>
          <w:p w:rsidR="0055030C" w:rsidRDefault="008E189B">
            <w:pPr>
              <w:pStyle w:val="Text"/>
              <w:rPr>
                <w:b/>
              </w:rPr>
            </w:pPr>
            <w:r>
              <w:rPr>
                <w:b/>
              </w:rPr>
              <w:t>Zeitaufwand</w:t>
            </w:r>
          </w:p>
          <w:p w:rsidR="0055030C" w:rsidRDefault="008E189B">
            <w:pPr>
              <w:pStyle w:val="Text"/>
              <w:rPr>
                <w:b/>
              </w:rPr>
            </w:pPr>
            <w:r>
              <w:rPr>
                <w:b/>
              </w:rPr>
              <w:t>in Stunden</w:t>
            </w:r>
          </w:p>
        </w:tc>
      </w:tr>
      <w:tr w:rsidR="0055030C">
        <w:trPr>
          <w:trHeight w:val="58"/>
        </w:trPr>
        <w:tc>
          <w:tcPr>
            <w:tcW w:w="5220" w:type="dxa"/>
          </w:tcPr>
          <w:p w:rsidR="0055030C" w:rsidRDefault="008E189B">
            <w:pPr>
              <w:pStyle w:val="Text"/>
              <w:spacing w:after="120"/>
            </w:pPr>
            <w:r>
              <w:t>Abklärung und Dokumentation des Pflegebedarfs und des Umfeldes der Patienten (</w:t>
            </w:r>
            <w:proofErr w:type="spellStart"/>
            <w:r>
              <w:t>vP</w:t>
            </w:r>
            <w:proofErr w:type="spellEnd"/>
            <w:r>
              <w:t>) und Planung der no</w:t>
            </w:r>
            <w:r>
              <w:t>t</w:t>
            </w:r>
            <w:r>
              <w:t xml:space="preserve">wendigen </w:t>
            </w:r>
            <w:r>
              <w:t>Massnahmen (=Pflegediagnosen und Pfleg</w:t>
            </w:r>
            <w:r>
              <w:t>e</w:t>
            </w:r>
            <w:r>
              <w:t xml:space="preserve">ziele) zusammen mit dem behandelnden Arzt der </w:t>
            </w:r>
            <w:proofErr w:type="spellStart"/>
            <w:r>
              <w:t>vP</w:t>
            </w:r>
            <w:proofErr w:type="spellEnd"/>
            <w:r>
              <w:t xml:space="preserve"> und eventuell weiteren involvierten Diensten (inkl. Wiederh</w:t>
            </w:r>
            <w:r>
              <w:t>o</w:t>
            </w:r>
            <w:r>
              <w:t>lungsabklärung und telef. Arztvisite).</w:t>
            </w:r>
          </w:p>
        </w:tc>
        <w:tc>
          <w:tcPr>
            <w:tcW w:w="2602" w:type="dxa"/>
          </w:tcPr>
          <w:p w:rsidR="0055030C" w:rsidRDefault="008E189B">
            <w:pPr>
              <w:pStyle w:val="Text"/>
              <w:spacing w:after="120"/>
            </w:pPr>
            <w:r>
              <w:t>5 Stunden bei neuem Pfl</w:t>
            </w:r>
            <w:r>
              <w:t>e</w:t>
            </w:r>
            <w:r>
              <w:t>gefall und / oder Revision</w:t>
            </w:r>
          </w:p>
        </w:tc>
        <w:tc>
          <w:tcPr>
            <w:tcW w:w="5373" w:type="dxa"/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745" w:type="dxa"/>
          </w:tcPr>
          <w:p w:rsidR="0055030C" w:rsidRDefault="0055030C">
            <w:pPr>
              <w:pStyle w:val="Text"/>
              <w:spacing w:after="120"/>
            </w:pPr>
          </w:p>
        </w:tc>
      </w:tr>
      <w:tr w:rsidR="005503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81"/>
        </w:trPr>
        <w:tc>
          <w:tcPr>
            <w:tcW w:w="5220" w:type="dxa"/>
            <w:tcBorders>
              <w:bottom w:val="dotted" w:sz="4" w:space="0" w:color="auto"/>
            </w:tcBorders>
          </w:tcPr>
          <w:p w:rsidR="0055030C" w:rsidRDefault="008E189B">
            <w:pPr>
              <w:pStyle w:val="Text"/>
              <w:spacing w:after="120"/>
            </w:pPr>
            <w:r>
              <w:t xml:space="preserve">Beratung und </w:t>
            </w:r>
            <w:r>
              <w:t>Instruktion der nichtberuflich an der Kra</w:t>
            </w:r>
            <w:r>
              <w:t>n</w:t>
            </w:r>
            <w:r>
              <w:t>kenpflege Mitwirkenden (Durchführung der Krankenpfl</w:t>
            </w:r>
            <w:r>
              <w:t>e</w:t>
            </w:r>
            <w:r>
              <w:t>ge, Umgang mit der Erkrankung, Einnahme der Medik</w:t>
            </w:r>
            <w:r>
              <w:t>a</w:t>
            </w:r>
            <w:r>
              <w:t>menten, Gebrauch med. Geräte. Instruktion in Pflegeve</w:t>
            </w:r>
            <w:r>
              <w:t>r</w:t>
            </w:r>
            <w:r>
              <w:t xml:space="preserve">richtungen und Vornahme der notwendigen Kontrollen. </w:t>
            </w:r>
          </w:p>
          <w:p w:rsidR="0055030C" w:rsidRDefault="008E189B">
            <w:pPr>
              <w:pStyle w:val="Text"/>
              <w:spacing w:after="120"/>
            </w:pPr>
            <w:r>
              <w:t>Die I</w:t>
            </w:r>
            <w:r>
              <w:t>nstruktionsleistungen sind detailliert zu dokumenti</w:t>
            </w:r>
            <w:r>
              <w:t>e</w:t>
            </w:r>
            <w:r>
              <w:t>ren.</w:t>
            </w:r>
          </w:p>
        </w:tc>
        <w:tc>
          <w:tcPr>
            <w:tcW w:w="2602" w:type="dxa"/>
            <w:tcBorders>
              <w:bottom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5373" w:type="dxa"/>
            <w:tcBorders>
              <w:bottom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745" w:type="dxa"/>
            <w:tcBorders>
              <w:bottom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</w:tr>
      <w:tr w:rsidR="005503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8E189B">
            <w:pPr>
              <w:pStyle w:val="Text"/>
              <w:spacing w:after="120"/>
            </w:pPr>
            <w:r>
              <w:t>ab Pflegebeginn zu Hause insgesamt</w:t>
            </w:r>
          </w:p>
        </w:tc>
        <w:tc>
          <w:tcPr>
            <w:tcW w:w="2602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8E189B">
            <w:pPr>
              <w:pStyle w:val="Text"/>
              <w:spacing w:after="120"/>
            </w:pPr>
            <w:r>
              <w:t>45 Stunden in den ersten 3 Monaten, danach 35 Stu</w:t>
            </w:r>
            <w:r>
              <w:t>n</w:t>
            </w:r>
            <w:r>
              <w:t>den pro Jahr</w:t>
            </w:r>
          </w:p>
        </w:tc>
        <w:tc>
          <w:tcPr>
            <w:tcW w:w="5373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</w:tr>
      <w:tr w:rsidR="005503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8E189B">
            <w:pPr>
              <w:pStyle w:val="Text"/>
              <w:spacing w:after="120"/>
            </w:pPr>
            <w:r>
              <w:t xml:space="preserve">Koordinative Massnahmen im Rahmen hochkomplexer und gleichzeitig sehr instabiler </w:t>
            </w:r>
            <w:r>
              <w:t>Pflegesituationen</w:t>
            </w:r>
          </w:p>
        </w:tc>
        <w:tc>
          <w:tcPr>
            <w:tcW w:w="2602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8E189B">
            <w:pPr>
              <w:pStyle w:val="Text"/>
              <w:spacing w:after="120"/>
            </w:pPr>
            <w:r>
              <w:t>6 Stunden pro Woche</w:t>
            </w:r>
          </w:p>
        </w:tc>
        <w:tc>
          <w:tcPr>
            <w:tcW w:w="5373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745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</w:tr>
      <w:tr w:rsidR="005503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220" w:type="dxa"/>
            <w:tcBorders>
              <w:top w:val="dotted" w:sz="4" w:space="0" w:color="auto"/>
            </w:tcBorders>
          </w:tcPr>
          <w:p w:rsidR="0055030C" w:rsidRDefault="008E189B">
            <w:pPr>
              <w:pStyle w:val="Text"/>
              <w:spacing w:after="120"/>
            </w:pPr>
            <w:r>
              <w:t>in terminalen Phasen</w:t>
            </w:r>
          </w:p>
        </w:tc>
        <w:tc>
          <w:tcPr>
            <w:tcW w:w="2602" w:type="dxa"/>
            <w:tcBorders>
              <w:top w:val="dotted" w:sz="4" w:space="0" w:color="auto"/>
            </w:tcBorders>
          </w:tcPr>
          <w:p w:rsidR="0055030C" w:rsidRDefault="008E189B">
            <w:pPr>
              <w:pStyle w:val="Text"/>
              <w:spacing w:after="120"/>
            </w:pPr>
            <w:r>
              <w:t>Antrag durch den beha</w:t>
            </w:r>
            <w:r>
              <w:t>n</w:t>
            </w:r>
            <w:r>
              <w:t>delnden Arzt in Zusamme</w:t>
            </w:r>
            <w:r>
              <w:t>n</w:t>
            </w:r>
            <w:r>
              <w:t>arbeit mit der Spitex</w:t>
            </w:r>
          </w:p>
        </w:tc>
        <w:tc>
          <w:tcPr>
            <w:tcW w:w="5373" w:type="dxa"/>
            <w:tcBorders>
              <w:top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745" w:type="dxa"/>
            <w:tcBorders>
              <w:top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</w:tr>
    </w:tbl>
    <w:p w:rsidR="0055030C" w:rsidRDefault="0055030C">
      <w:pPr>
        <w:pStyle w:val="Text"/>
      </w:pPr>
    </w:p>
    <w:p w:rsidR="0055030C" w:rsidRDefault="008E189B">
      <w:pPr>
        <w:pStyle w:val="Text"/>
      </w:pPr>
      <w:r>
        <w:br w:type="page"/>
      </w:r>
    </w:p>
    <w:tbl>
      <w:tblPr>
        <w:tblW w:w="149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980"/>
        <w:gridCol w:w="6073"/>
        <w:gridCol w:w="1800"/>
        <w:gridCol w:w="1127"/>
      </w:tblGrid>
      <w:tr w:rsidR="0055030C">
        <w:trPr>
          <w:trHeight w:val="840"/>
          <w:tblHeader/>
        </w:trPr>
        <w:tc>
          <w:tcPr>
            <w:tcW w:w="3960" w:type="dxa"/>
            <w:shd w:val="clear" w:color="auto" w:fill="CCCCCC"/>
            <w:vAlign w:val="center"/>
          </w:tcPr>
          <w:p w:rsidR="0055030C" w:rsidRDefault="008E189B">
            <w:pPr>
              <w:pStyle w:val="Text"/>
              <w:rPr>
                <w:b/>
              </w:rPr>
            </w:pPr>
            <w:r>
              <w:rPr>
                <w:b/>
              </w:rPr>
              <w:lastRenderedPageBreak/>
              <w:br w:type="page"/>
              <w:t>Massnahmen der Untersuchung und Behandlung, siehe IV-Rundschreiben BSV Nr. 308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55030C" w:rsidRDefault="008E189B">
            <w:pPr>
              <w:pStyle w:val="Text"/>
              <w:rPr>
                <w:b/>
              </w:rPr>
            </w:pPr>
            <w:r>
              <w:rPr>
                <w:b/>
              </w:rPr>
              <w:t>Maximal anreche</w:t>
            </w:r>
            <w:r>
              <w:rPr>
                <w:b/>
              </w:rPr>
              <w:t>n</w:t>
            </w:r>
            <w:r>
              <w:rPr>
                <w:b/>
              </w:rPr>
              <w:t xml:space="preserve">barer Zeitaufwand (bei </w:t>
            </w:r>
            <w:r>
              <w:rPr>
                <w:b/>
              </w:rPr>
              <w:t>Einzelleistung)</w:t>
            </w:r>
          </w:p>
        </w:tc>
        <w:tc>
          <w:tcPr>
            <w:tcW w:w="6073" w:type="dxa"/>
            <w:shd w:val="clear" w:color="auto" w:fill="CCCCCC"/>
            <w:vAlign w:val="center"/>
          </w:tcPr>
          <w:p w:rsidR="0055030C" w:rsidRDefault="008E189B">
            <w:pPr>
              <w:pStyle w:val="Text"/>
              <w:rPr>
                <w:b/>
              </w:rPr>
            </w:pPr>
            <w:r>
              <w:rPr>
                <w:b/>
              </w:rPr>
              <w:t>Genauer Beschrieb der medizinischen Situation,</w:t>
            </w:r>
          </w:p>
          <w:p w:rsidR="0055030C" w:rsidRDefault="008E189B">
            <w:pPr>
              <w:pStyle w:val="Text"/>
              <w:rPr>
                <w:b/>
              </w:rPr>
            </w:pPr>
            <w:r>
              <w:rPr>
                <w:b/>
              </w:rPr>
              <w:t>resp. der durchzuführenden Massnahmen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55030C" w:rsidRDefault="008E189B">
            <w:pPr>
              <w:pStyle w:val="Text"/>
              <w:rPr>
                <w:b/>
              </w:rPr>
            </w:pPr>
            <w:r>
              <w:rPr>
                <w:b/>
              </w:rPr>
              <w:t>Spitex-Einsätze pro Woche,</w:t>
            </w:r>
            <w:r>
              <w:rPr>
                <w:b/>
              </w:rPr>
              <w:br/>
              <w:t>Wochentage</w:t>
            </w:r>
          </w:p>
        </w:tc>
        <w:tc>
          <w:tcPr>
            <w:tcW w:w="1127" w:type="dxa"/>
            <w:shd w:val="clear" w:color="auto" w:fill="CCCCCC"/>
            <w:vAlign w:val="center"/>
          </w:tcPr>
          <w:p w:rsidR="0055030C" w:rsidRDefault="008E189B">
            <w:pPr>
              <w:pStyle w:val="Text"/>
              <w:rPr>
                <w:b/>
              </w:rPr>
            </w:pPr>
            <w:r>
              <w:rPr>
                <w:b/>
              </w:rPr>
              <w:t>Minuten pro Einsatz</w:t>
            </w:r>
          </w:p>
        </w:tc>
      </w:tr>
      <w:tr w:rsidR="0055030C">
        <w:trPr>
          <w:trHeight w:val="979"/>
        </w:trPr>
        <w:tc>
          <w:tcPr>
            <w:tcW w:w="3960" w:type="dxa"/>
          </w:tcPr>
          <w:p w:rsidR="0055030C" w:rsidRDefault="008E189B">
            <w:pPr>
              <w:pStyle w:val="Text"/>
            </w:pPr>
            <w:r>
              <w:t>Beurteilung des Allgemeinzustandes (inkl. Vitalzeichen)</w:t>
            </w:r>
          </w:p>
        </w:tc>
        <w:tc>
          <w:tcPr>
            <w:tcW w:w="1980" w:type="dxa"/>
          </w:tcPr>
          <w:p w:rsidR="0055030C" w:rsidRDefault="008E189B">
            <w:pPr>
              <w:pStyle w:val="Text"/>
            </w:pPr>
            <w:r>
              <w:t>10 Minuten</w:t>
            </w:r>
            <w:r>
              <w:br/>
              <w:t>pro Einsatz</w:t>
            </w:r>
          </w:p>
        </w:tc>
        <w:tc>
          <w:tcPr>
            <w:tcW w:w="6073" w:type="dxa"/>
          </w:tcPr>
          <w:p w:rsidR="0055030C" w:rsidRDefault="0055030C">
            <w:pPr>
              <w:pStyle w:val="Text"/>
            </w:pPr>
          </w:p>
        </w:tc>
        <w:tc>
          <w:tcPr>
            <w:tcW w:w="1800" w:type="dxa"/>
          </w:tcPr>
          <w:p w:rsidR="0055030C" w:rsidRDefault="0055030C">
            <w:pPr>
              <w:pStyle w:val="Text"/>
            </w:pPr>
          </w:p>
        </w:tc>
        <w:tc>
          <w:tcPr>
            <w:tcW w:w="1127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872"/>
        </w:trPr>
        <w:tc>
          <w:tcPr>
            <w:tcW w:w="3960" w:type="dxa"/>
          </w:tcPr>
          <w:p w:rsidR="0055030C" w:rsidRDefault="008E189B">
            <w:pPr>
              <w:pStyle w:val="Text"/>
            </w:pPr>
            <w:r>
              <w:t xml:space="preserve">Entnahme von </w:t>
            </w:r>
            <w:r>
              <w:t>Untersuchungsmaterial  zu Laborzwecken</w:t>
            </w:r>
          </w:p>
        </w:tc>
        <w:tc>
          <w:tcPr>
            <w:tcW w:w="1980" w:type="dxa"/>
          </w:tcPr>
          <w:p w:rsidR="0055030C" w:rsidRDefault="008E189B">
            <w:pPr>
              <w:pStyle w:val="Text"/>
            </w:pPr>
            <w:r>
              <w:t xml:space="preserve">20 Minuten </w:t>
            </w:r>
            <w:r>
              <w:br/>
              <w:t>pro Entnahme</w:t>
            </w:r>
          </w:p>
        </w:tc>
        <w:tc>
          <w:tcPr>
            <w:tcW w:w="6073" w:type="dxa"/>
          </w:tcPr>
          <w:p w:rsidR="0055030C" w:rsidRDefault="0055030C">
            <w:pPr>
              <w:pStyle w:val="Text"/>
            </w:pPr>
          </w:p>
        </w:tc>
        <w:tc>
          <w:tcPr>
            <w:tcW w:w="1800" w:type="dxa"/>
          </w:tcPr>
          <w:p w:rsidR="0055030C" w:rsidRDefault="0055030C">
            <w:pPr>
              <w:pStyle w:val="Text"/>
            </w:pPr>
          </w:p>
        </w:tc>
        <w:tc>
          <w:tcPr>
            <w:tcW w:w="1127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1175"/>
        </w:trPr>
        <w:tc>
          <w:tcPr>
            <w:tcW w:w="3960" w:type="dxa"/>
          </w:tcPr>
          <w:p w:rsidR="0055030C" w:rsidRDefault="008E189B">
            <w:pPr>
              <w:pStyle w:val="Text"/>
            </w:pPr>
            <w:r>
              <w:t>Massnahmen zur Atemtherapie (wie  O2-Verabreichung, Inhalation, einfache Ate</w:t>
            </w:r>
            <w:r>
              <w:t>m</w:t>
            </w:r>
            <w:r>
              <w:t>übungen Absaugen), soweit nicht physi</w:t>
            </w:r>
            <w:r>
              <w:t>o</w:t>
            </w:r>
            <w:r>
              <w:t>therapeutische Massnahmen verfügt sind)</w:t>
            </w:r>
          </w:p>
        </w:tc>
        <w:tc>
          <w:tcPr>
            <w:tcW w:w="1980" w:type="dxa"/>
          </w:tcPr>
          <w:p w:rsidR="0055030C" w:rsidRDefault="008E189B">
            <w:pPr>
              <w:pStyle w:val="Text"/>
            </w:pPr>
            <w:r>
              <w:t xml:space="preserve">120 Minuten </w:t>
            </w:r>
            <w:r>
              <w:br/>
              <w:t>pro Einsatz</w:t>
            </w:r>
          </w:p>
        </w:tc>
        <w:tc>
          <w:tcPr>
            <w:tcW w:w="6073" w:type="dxa"/>
          </w:tcPr>
          <w:p w:rsidR="0055030C" w:rsidRDefault="0055030C">
            <w:pPr>
              <w:pStyle w:val="Text"/>
            </w:pPr>
          </w:p>
        </w:tc>
        <w:tc>
          <w:tcPr>
            <w:tcW w:w="1800" w:type="dxa"/>
          </w:tcPr>
          <w:p w:rsidR="0055030C" w:rsidRDefault="0055030C">
            <w:pPr>
              <w:pStyle w:val="Text"/>
            </w:pPr>
          </w:p>
        </w:tc>
        <w:tc>
          <w:tcPr>
            <w:tcW w:w="1127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913"/>
        </w:trPr>
        <w:tc>
          <w:tcPr>
            <w:tcW w:w="3960" w:type="dxa"/>
          </w:tcPr>
          <w:p w:rsidR="0055030C" w:rsidRDefault="008E189B">
            <w:pPr>
              <w:pStyle w:val="Text"/>
            </w:pPr>
            <w:r>
              <w:t>Einführen von Sonden und / oder Kathetern und die damit verbundenen medizinischen Massnahmen</w:t>
            </w:r>
          </w:p>
        </w:tc>
        <w:tc>
          <w:tcPr>
            <w:tcW w:w="1980" w:type="dxa"/>
          </w:tcPr>
          <w:p w:rsidR="0055030C" w:rsidRDefault="008E189B">
            <w:pPr>
              <w:pStyle w:val="Text"/>
            </w:pPr>
            <w:r>
              <w:t xml:space="preserve">35 Minuten </w:t>
            </w:r>
            <w:r>
              <w:br/>
              <w:t>pro Einsatz</w:t>
            </w:r>
          </w:p>
        </w:tc>
        <w:tc>
          <w:tcPr>
            <w:tcW w:w="6073" w:type="dxa"/>
          </w:tcPr>
          <w:p w:rsidR="0055030C" w:rsidRDefault="0055030C">
            <w:pPr>
              <w:pStyle w:val="Text"/>
            </w:pPr>
          </w:p>
        </w:tc>
        <w:tc>
          <w:tcPr>
            <w:tcW w:w="1800" w:type="dxa"/>
          </w:tcPr>
          <w:p w:rsidR="0055030C" w:rsidRDefault="0055030C">
            <w:pPr>
              <w:pStyle w:val="Text"/>
            </w:pPr>
          </w:p>
        </w:tc>
        <w:tc>
          <w:tcPr>
            <w:tcW w:w="1127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1039"/>
        </w:trPr>
        <w:tc>
          <w:tcPr>
            <w:tcW w:w="3960" w:type="dxa"/>
          </w:tcPr>
          <w:p w:rsidR="0055030C" w:rsidRDefault="008E189B">
            <w:pPr>
              <w:pStyle w:val="Text"/>
            </w:pPr>
            <w:r>
              <w:t>Medizinische Massnahmen bei enteraler oder parenteraler Ernährung, inkl. Vorbere</w:t>
            </w:r>
            <w:r>
              <w:t>i</w:t>
            </w:r>
            <w:r>
              <w:t>tung und Durchführung</w:t>
            </w:r>
          </w:p>
        </w:tc>
        <w:tc>
          <w:tcPr>
            <w:tcW w:w="1980" w:type="dxa"/>
          </w:tcPr>
          <w:p w:rsidR="0055030C" w:rsidRDefault="008E189B">
            <w:pPr>
              <w:pStyle w:val="Text"/>
            </w:pPr>
            <w:r>
              <w:t xml:space="preserve">120 Minuten </w:t>
            </w:r>
            <w:r>
              <w:br/>
              <w:t>pro Tag</w:t>
            </w:r>
          </w:p>
        </w:tc>
        <w:tc>
          <w:tcPr>
            <w:tcW w:w="6073" w:type="dxa"/>
          </w:tcPr>
          <w:p w:rsidR="0055030C" w:rsidRDefault="0055030C">
            <w:pPr>
              <w:pStyle w:val="Text"/>
            </w:pPr>
          </w:p>
        </w:tc>
        <w:tc>
          <w:tcPr>
            <w:tcW w:w="1800" w:type="dxa"/>
          </w:tcPr>
          <w:p w:rsidR="0055030C" w:rsidRDefault="0055030C">
            <w:pPr>
              <w:pStyle w:val="Text"/>
            </w:pPr>
          </w:p>
        </w:tc>
        <w:tc>
          <w:tcPr>
            <w:tcW w:w="1127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1100"/>
        </w:trPr>
        <w:tc>
          <w:tcPr>
            <w:tcW w:w="3960" w:type="dxa"/>
          </w:tcPr>
          <w:p w:rsidR="0055030C" w:rsidRDefault="008E189B">
            <w:pPr>
              <w:pStyle w:val="Text"/>
            </w:pPr>
            <w:r>
              <w:t xml:space="preserve">Medizinische Massnahmen bei </w:t>
            </w:r>
            <w:proofErr w:type="spellStart"/>
            <w:r>
              <w:t>Peritonea</w:t>
            </w:r>
            <w:r>
              <w:t>l</w:t>
            </w:r>
            <w:r>
              <w:t>dialyse</w:t>
            </w:r>
            <w:proofErr w:type="spellEnd"/>
          </w:p>
        </w:tc>
        <w:tc>
          <w:tcPr>
            <w:tcW w:w="1980" w:type="dxa"/>
          </w:tcPr>
          <w:p w:rsidR="0055030C" w:rsidRDefault="008E189B">
            <w:pPr>
              <w:pStyle w:val="Text"/>
            </w:pPr>
            <w:r>
              <w:t xml:space="preserve">120 Minuten </w:t>
            </w:r>
            <w:r>
              <w:br/>
              <w:t>pro Einsatz</w:t>
            </w:r>
            <w:r>
              <w:br/>
              <w:t>maximal 12 Stunden pro Woche</w:t>
            </w:r>
          </w:p>
        </w:tc>
        <w:tc>
          <w:tcPr>
            <w:tcW w:w="6073" w:type="dxa"/>
          </w:tcPr>
          <w:p w:rsidR="0055030C" w:rsidRDefault="0055030C">
            <w:pPr>
              <w:pStyle w:val="Text"/>
            </w:pPr>
          </w:p>
        </w:tc>
        <w:tc>
          <w:tcPr>
            <w:tcW w:w="1800" w:type="dxa"/>
          </w:tcPr>
          <w:p w:rsidR="0055030C" w:rsidRDefault="0055030C">
            <w:pPr>
              <w:pStyle w:val="Text"/>
            </w:pPr>
          </w:p>
        </w:tc>
        <w:tc>
          <w:tcPr>
            <w:tcW w:w="1127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712"/>
        </w:trPr>
        <w:tc>
          <w:tcPr>
            <w:tcW w:w="3960" w:type="dxa"/>
            <w:tcBorders>
              <w:bottom w:val="dotted" w:sz="4" w:space="0" w:color="auto"/>
            </w:tcBorders>
          </w:tcPr>
          <w:p w:rsidR="0055030C" w:rsidRDefault="008E189B">
            <w:pPr>
              <w:pStyle w:val="Text"/>
            </w:pPr>
            <w:r>
              <w:t>Vorbereitung und Verabreichung von Med</w:t>
            </w:r>
            <w:r>
              <w:t>i</w:t>
            </w:r>
            <w:r>
              <w:t>kamenten: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55030C" w:rsidRDefault="0055030C">
            <w:pPr>
              <w:pStyle w:val="Text"/>
            </w:pPr>
          </w:p>
        </w:tc>
        <w:tc>
          <w:tcPr>
            <w:tcW w:w="6073" w:type="dxa"/>
            <w:tcBorders>
              <w:bottom w:val="dotted" w:sz="4" w:space="0" w:color="auto"/>
            </w:tcBorders>
          </w:tcPr>
          <w:p w:rsidR="0055030C" w:rsidRDefault="0055030C">
            <w:pPr>
              <w:pStyle w:val="Text"/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55030C" w:rsidRDefault="0055030C">
            <w:pPr>
              <w:pStyle w:val="Text"/>
            </w:pP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978"/>
        </w:trPr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8E189B">
            <w:pPr>
              <w:pStyle w:val="Text"/>
            </w:pPr>
            <w:r>
              <w:t>per oral, subkutan, intramuskulär, anal, transdermal, Abgabe Medikament per So</w:t>
            </w:r>
            <w:r>
              <w:t>n</w:t>
            </w:r>
            <w:r>
              <w:t xml:space="preserve">de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8E189B">
            <w:pPr>
              <w:pStyle w:val="Text"/>
            </w:pPr>
            <w:r>
              <w:t>45 Minuten</w:t>
            </w:r>
            <w:r>
              <w:br/>
              <w:t xml:space="preserve">pro </w:t>
            </w:r>
            <w:r>
              <w:t>Einsatz</w:t>
            </w:r>
          </w:p>
        </w:tc>
        <w:tc>
          <w:tcPr>
            <w:tcW w:w="6073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55030C">
            <w:pPr>
              <w:pStyle w:val="Text"/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55030C">
            <w:pPr>
              <w:pStyle w:val="Text"/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978"/>
        </w:trPr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8E189B">
            <w:pPr>
              <w:pStyle w:val="Text"/>
              <w:spacing w:after="120"/>
            </w:pPr>
            <w:r>
              <w:lastRenderedPageBreak/>
              <w:t>intravenös, Kurzinfusion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8E189B">
            <w:pPr>
              <w:pStyle w:val="Text"/>
              <w:spacing w:after="120"/>
            </w:pPr>
            <w:r>
              <w:t xml:space="preserve">60 Minuten </w:t>
            </w:r>
            <w:r>
              <w:br/>
              <w:t>pro Medikament,</w:t>
            </w:r>
            <w:r>
              <w:br/>
              <w:t>45 Minuten für jedes weitere i/v Medik</w:t>
            </w:r>
            <w:r>
              <w:t>a</w:t>
            </w:r>
            <w:r>
              <w:t>ment</w:t>
            </w:r>
          </w:p>
        </w:tc>
        <w:tc>
          <w:tcPr>
            <w:tcW w:w="6073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</w:tr>
      <w:tr w:rsidR="0055030C">
        <w:trPr>
          <w:trHeight w:val="978"/>
        </w:trPr>
        <w:tc>
          <w:tcPr>
            <w:tcW w:w="3960" w:type="dxa"/>
            <w:tcBorders>
              <w:top w:val="dotted" w:sz="4" w:space="0" w:color="auto"/>
            </w:tcBorders>
          </w:tcPr>
          <w:p w:rsidR="0055030C" w:rsidRDefault="008E189B">
            <w:pPr>
              <w:pStyle w:val="Text"/>
              <w:spacing w:after="120"/>
            </w:pPr>
            <w:r>
              <w:t xml:space="preserve">Transfusionen, </w:t>
            </w:r>
            <w:proofErr w:type="spellStart"/>
            <w:r>
              <w:t>Viro</w:t>
            </w:r>
            <w:proofErr w:type="spellEnd"/>
            <w:r>
              <w:t>- und Zytostatika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55030C" w:rsidRDefault="008E189B">
            <w:pPr>
              <w:pStyle w:val="Text"/>
              <w:spacing w:after="120"/>
            </w:pPr>
            <w:r>
              <w:t xml:space="preserve">2 Stunden </w:t>
            </w:r>
            <w:r>
              <w:br/>
              <w:t xml:space="preserve">pro Einsatz  </w:t>
            </w:r>
          </w:p>
        </w:tc>
        <w:tc>
          <w:tcPr>
            <w:tcW w:w="6073" w:type="dxa"/>
            <w:tcBorders>
              <w:top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127" w:type="dxa"/>
            <w:tcBorders>
              <w:top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</w:tr>
      <w:tr w:rsidR="0055030C">
        <w:trPr>
          <w:trHeight w:val="70"/>
        </w:trPr>
        <w:tc>
          <w:tcPr>
            <w:tcW w:w="3960" w:type="dxa"/>
            <w:tcBorders>
              <w:bottom w:val="dotted" w:sz="4" w:space="0" w:color="auto"/>
            </w:tcBorders>
          </w:tcPr>
          <w:p w:rsidR="0055030C" w:rsidRDefault="008E189B">
            <w:pPr>
              <w:pStyle w:val="Text"/>
              <w:spacing w:after="120"/>
            </w:pPr>
            <w:r>
              <w:t>Überwachung und Beurteilung bei im Vo</w:t>
            </w:r>
            <w:r>
              <w:t>r</w:t>
            </w:r>
            <w:r>
              <w:t>dergrund stehenden komplexen Hautpro</w:t>
            </w:r>
            <w:r>
              <w:t>b</w:t>
            </w:r>
            <w:r>
              <w:t xml:space="preserve">lemen inkl. medizinischer Behandlung von Wunden, Körperhöhlen, </w:t>
            </w:r>
            <w:proofErr w:type="spellStart"/>
            <w:r>
              <w:t>Stomapflege</w:t>
            </w:r>
            <w:proofErr w:type="spellEnd"/>
            <w:r>
              <w:t xml:space="preserve"> etc.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55030C" w:rsidRDefault="008E189B">
            <w:pPr>
              <w:pStyle w:val="Text"/>
              <w:spacing w:after="120"/>
            </w:pPr>
            <w:r>
              <w:t>60 Minuten</w:t>
            </w:r>
            <w:r>
              <w:br/>
              <w:t>pro Einsatz</w:t>
            </w:r>
          </w:p>
        </w:tc>
        <w:tc>
          <w:tcPr>
            <w:tcW w:w="6073" w:type="dxa"/>
            <w:tcBorders>
              <w:bottom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127" w:type="dxa"/>
            <w:tcBorders>
              <w:bottom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</w:tr>
      <w:tr w:rsidR="0055030C">
        <w:trPr>
          <w:trHeight w:val="70"/>
        </w:trPr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8E189B">
            <w:pPr>
              <w:pStyle w:val="Text"/>
              <w:spacing w:after="120"/>
            </w:pPr>
            <w:proofErr w:type="spellStart"/>
            <w:r>
              <w:t>Epidermolysis</w:t>
            </w:r>
            <w:proofErr w:type="spellEnd"/>
            <w:r>
              <w:t xml:space="preserve"> </w:t>
            </w:r>
            <w:proofErr w:type="spellStart"/>
            <w:r>
              <w:t>bullosa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8E189B">
            <w:pPr>
              <w:pStyle w:val="Text"/>
              <w:spacing w:after="120"/>
            </w:pPr>
            <w:r>
              <w:t xml:space="preserve">120 Minuten </w:t>
            </w:r>
            <w:r>
              <w:br/>
              <w:t>pro Einsatz</w:t>
            </w:r>
          </w:p>
        </w:tc>
        <w:tc>
          <w:tcPr>
            <w:tcW w:w="6073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</w:tr>
      <w:tr w:rsidR="0055030C">
        <w:trPr>
          <w:trHeight w:val="70"/>
        </w:trPr>
        <w:tc>
          <w:tcPr>
            <w:tcW w:w="3960" w:type="dxa"/>
            <w:tcBorders>
              <w:top w:val="dotted" w:sz="4" w:space="0" w:color="auto"/>
            </w:tcBorders>
          </w:tcPr>
          <w:p w:rsidR="0055030C" w:rsidRDefault="008E189B">
            <w:pPr>
              <w:pStyle w:val="Text"/>
              <w:spacing w:after="120"/>
            </w:pPr>
            <w:r>
              <w:t>Medizinische Massnahmen im Zusamme</w:t>
            </w:r>
            <w:r>
              <w:t>n</w:t>
            </w:r>
            <w:r>
              <w:t>hang mit Therapiebädern bei komplexen Hautproblemen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55030C" w:rsidRDefault="008E189B">
            <w:pPr>
              <w:pStyle w:val="Text"/>
              <w:spacing w:after="120"/>
            </w:pPr>
            <w:r>
              <w:t xml:space="preserve">30 Minuten </w:t>
            </w:r>
            <w:r>
              <w:br/>
              <w:t>pro Einsatz</w:t>
            </w:r>
          </w:p>
        </w:tc>
        <w:tc>
          <w:tcPr>
            <w:tcW w:w="6073" w:type="dxa"/>
            <w:tcBorders>
              <w:top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127" w:type="dxa"/>
            <w:tcBorders>
              <w:top w:val="dotted" w:sz="4" w:space="0" w:color="auto"/>
            </w:tcBorders>
          </w:tcPr>
          <w:p w:rsidR="0055030C" w:rsidRDefault="0055030C">
            <w:pPr>
              <w:pStyle w:val="Text"/>
              <w:spacing w:after="120"/>
            </w:pPr>
          </w:p>
        </w:tc>
      </w:tr>
      <w:tr w:rsidR="0055030C">
        <w:trPr>
          <w:trHeight w:val="654"/>
        </w:trPr>
        <w:tc>
          <w:tcPr>
            <w:tcW w:w="3960" w:type="dxa"/>
          </w:tcPr>
          <w:p w:rsidR="0055030C" w:rsidRDefault="008E189B">
            <w:pPr>
              <w:pStyle w:val="Text"/>
              <w:spacing w:after="120"/>
            </w:pPr>
            <w:r>
              <w:t>Medizinische Massnahmen bei Störungen der Blasen- oder Darmentleerung</w:t>
            </w:r>
          </w:p>
        </w:tc>
        <w:tc>
          <w:tcPr>
            <w:tcW w:w="1980" w:type="dxa"/>
          </w:tcPr>
          <w:p w:rsidR="0055030C" w:rsidRDefault="008E189B">
            <w:pPr>
              <w:pStyle w:val="Text"/>
              <w:spacing w:after="120"/>
            </w:pPr>
            <w:r>
              <w:t xml:space="preserve">60 Minuten </w:t>
            </w:r>
            <w:r>
              <w:br/>
              <w:t>pro Einsatz</w:t>
            </w:r>
          </w:p>
        </w:tc>
        <w:tc>
          <w:tcPr>
            <w:tcW w:w="6073" w:type="dxa"/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800" w:type="dxa"/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127" w:type="dxa"/>
          </w:tcPr>
          <w:p w:rsidR="0055030C" w:rsidRDefault="0055030C">
            <w:pPr>
              <w:pStyle w:val="Text"/>
              <w:spacing w:after="120"/>
            </w:pPr>
          </w:p>
        </w:tc>
      </w:tr>
      <w:tr w:rsidR="0055030C">
        <w:trPr>
          <w:trHeight w:val="1431"/>
        </w:trPr>
        <w:tc>
          <w:tcPr>
            <w:tcW w:w="3960" w:type="dxa"/>
          </w:tcPr>
          <w:p w:rsidR="0055030C" w:rsidRDefault="008E189B">
            <w:pPr>
              <w:pStyle w:val="Text"/>
              <w:spacing w:after="120"/>
            </w:pPr>
            <w:r>
              <w:t>Symptomkontrolle und entsprechende m</w:t>
            </w:r>
            <w:r>
              <w:t>e</w:t>
            </w:r>
            <w:r>
              <w:t>dizinische Massnahmen in terminalen S</w:t>
            </w:r>
            <w:r>
              <w:t>i</w:t>
            </w:r>
            <w:r>
              <w:t>tu</w:t>
            </w:r>
            <w:r>
              <w:t>a</w:t>
            </w:r>
            <w:r>
              <w:t>tionen</w:t>
            </w:r>
          </w:p>
        </w:tc>
        <w:tc>
          <w:tcPr>
            <w:tcW w:w="1980" w:type="dxa"/>
          </w:tcPr>
          <w:p w:rsidR="0055030C" w:rsidRDefault="008E189B">
            <w:pPr>
              <w:pStyle w:val="Text"/>
              <w:spacing w:after="120"/>
            </w:pPr>
            <w:r>
              <w:t>Antrag durch beha</w:t>
            </w:r>
            <w:r>
              <w:t>n</w:t>
            </w:r>
            <w:r>
              <w:t>delnden Arzt in Z</w:t>
            </w:r>
            <w:r>
              <w:t>u</w:t>
            </w:r>
            <w:r>
              <w:t>sammenarbeit mit der</w:t>
            </w:r>
            <w:r>
              <w:t xml:space="preserve"> zuständigen Sp</w:t>
            </w:r>
            <w:r>
              <w:t>i</w:t>
            </w:r>
            <w:r>
              <w:t>tex</w:t>
            </w:r>
          </w:p>
        </w:tc>
        <w:tc>
          <w:tcPr>
            <w:tcW w:w="6073" w:type="dxa"/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800" w:type="dxa"/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127" w:type="dxa"/>
          </w:tcPr>
          <w:p w:rsidR="0055030C" w:rsidRDefault="0055030C">
            <w:pPr>
              <w:pStyle w:val="Text"/>
              <w:spacing w:after="120"/>
            </w:pPr>
          </w:p>
        </w:tc>
      </w:tr>
      <w:tr w:rsidR="0055030C">
        <w:trPr>
          <w:trHeight w:val="1968"/>
        </w:trPr>
        <w:tc>
          <w:tcPr>
            <w:tcW w:w="3960" w:type="dxa"/>
          </w:tcPr>
          <w:p w:rsidR="0055030C" w:rsidRDefault="008E189B">
            <w:pPr>
              <w:pStyle w:val="Text"/>
              <w:spacing w:after="120"/>
            </w:pPr>
            <w:r>
              <w:lastRenderedPageBreak/>
              <w:t>In Situationen, in welchen über 24 Stunden pro Tag mit medizinischen Notfallinterve</w:t>
            </w:r>
            <w:r>
              <w:t>n</w:t>
            </w:r>
            <w:r>
              <w:t>tionen durch diplomiertes Pflegefachpers</w:t>
            </w:r>
            <w:r>
              <w:t>o</w:t>
            </w:r>
            <w:r>
              <w:t xml:space="preserve">nal zu rechnen ist (als alleinige Leistung, nicht </w:t>
            </w:r>
            <w:proofErr w:type="spellStart"/>
            <w:r>
              <w:t>kumulierbar</w:t>
            </w:r>
            <w:proofErr w:type="spellEnd"/>
            <w:r>
              <w:t xml:space="preserve"> mit anderen Leistungen der Kategorie </w:t>
            </w:r>
            <w:r>
              <w:t>"Massnahmen der Unters</w:t>
            </w:r>
            <w:r>
              <w:t>u</w:t>
            </w:r>
            <w:r>
              <w:t>chung und Behandlung")</w:t>
            </w:r>
          </w:p>
        </w:tc>
        <w:tc>
          <w:tcPr>
            <w:tcW w:w="1980" w:type="dxa"/>
          </w:tcPr>
          <w:p w:rsidR="0055030C" w:rsidRDefault="008E189B">
            <w:pPr>
              <w:pStyle w:val="Text"/>
              <w:spacing w:after="120"/>
            </w:pPr>
            <w:r>
              <w:t>Antrag durch beha</w:t>
            </w:r>
            <w:r>
              <w:t>n</w:t>
            </w:r>
            <w:r>
              <w:t>delnden Arzt in Zu-Zimmerarbeit mit der zuständigen Spitex</w:t>
            </w:r>
          </w:p>
        </w:tc>
        <w:tc>
          <w:tcPr>
            <w:tcW w:w="6073" w:type="dxa"/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800" w:type="dxa"/>
          </w:tcPr>
          <w:p w:rsidR="0055030C" w:rsidRDefault="0055030C">
            <w:pPr>
              <w:pStyle w:val="Text"/>
              <w:spacing w:after="120"/>
            </w:pPr>
          </w:p>
        </w:tc>
        <w:tc>
          <w:tcPr>
            <w:tcW w:w="1127" w:type="dxa"/>
          </w:tcPr>
          <w:p w:rsidR="0055030C" w:rsidRDefault="0055030C">
            <w:pPr>
              <w:pStyle w:val="Text"/>
              <w:spacing w:after="120"/>
            </w:pPr>
          </w:p>
        </w:tc>
      </w:tr>
    </w:tbl>
    <w:p w:rsidR="0055030C" w:rsidRDefault="0055030C">
      <w:pPr>
        <w:pStyle w:val="Text"/>
      </w:pPr>
    </w:p>
    <w:p w:rsidR="0055030C" w:rsidRDefault="0055030C">
      <w:pPr>
        <w:pStyle w:val="Text"/>
      </w:pPr>
    </w:p>
    <w:tbl>
      <w:tblPr>
        <w:tblW w:w="1493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0"/>
        <w:gridCol w:w="2874"/>
      </w:tblGrid>
      <w:tr w:rsidR="0055030C">
        <w:trPr>
          <w:trHeight w:val="714"/>
        </w:trPr>
        <w:tc>
          <w:tcPr>
            <w:tcW w:w="12060" w:type="dxa"/>
            <w:shd w:val="clear" w:color="auto" w:fill="C0C0C0"/>
            <w:vAlign w:val="center"/>
          </w:tcPr>
          <w:p w:rsidR="0055030C" w:rsidRDefault="008E189B">
            <w:pPr>
              <w:pStyle w:val="Text"/>
              <w:rPr>
                <w:b/>
              </w:rPr>
            </w:pPr>
            <w:r>
              <w:rPr>
                <w:b/>
              </w:rPr>
              <w:br w:type="page"/>
              <w:t>Total Stunden pro Woche für Untersuchung und Behandlung</w:t>
            </w:r>
            <w:r>
              <w:rPr>
                <w:b/>
              </w:rPr>
              <w:br/>
              <w:t>(aufgerundet auf halbe/ganze Stunde)</w:t>
            </w:r>
          </w:p>
        </w:tc>
        <w:tc>
          <w:tcPr>
            <w:tcW w:w="2874" w:type="dxa"/>
            <w:tcBorders>
              <w:left w:val="nil"/>
            </w:tcBorders>
            <w:shd w:val="clear" w:color="auto" w:fill="C0C0C0"/>
            <w:vAlign w:val="center"/>
          </w:tcPr>
          <w:p w:rsidR="0055030C" w:rsidRDefault="0055030C">
            <w:pPr>
              <w:pStyle w:val="Text"/>
              <w:rPr>
                <w:b/>
              </w:rPr>
            </w:pPr>
          </w:p>
        </w:tc>
      </w:tr>
      <w:tr w:rsidR="0055030C">
        <w:trPr>
          <w:trHeight w:val="528"/>
        </w:trPr>
        <w:tc>
          <w:tcPr>
            <w:tcW w:w="12060" w:type="dxa"/>
            <w:shd w:val="clear" w:color="auto" w:fill="C0C0C0"/>
            <w:vAlign w:val="center"/>
          </w:tcPr>
          <w:p w:rsidR="0055030C" w:rsidRDefault="008E189B">
            <w:pPr>
              <w:pStyle w:val="Text"/>
              <w:rPr>
                <w:b/>
              </w:rPr>
            </w:pPr>
            <w:r>
              <w:rPr>
                <w:b/>
              </w:rPr>
              <w:t>Total Stunden für Abklärung und</w:t>
            </w:r>
            <w:r>
              <w:rPr>
                <w:b/>
              </w:rPr>
              <w:t xml:space="preserve"> Beratung</w:t>
            </w:r>
          </w:p>
        </w:tc>
        <w:tc>
          <w:tcPr>
            <w:tcW w:w="2874" w:type="dxa"/>
            <w:tcBorders>
              <w:left w:val="nil"/>
            </w:tcBorders>
            <w:shd w:val="clear" w:color="auto" w:fill="C0C0C0"/>
            <w:vAlign w:val="center"/>
          </w:tcPr>
          <w:p w:rsidR="0055030C" w:rsidRDefault="0055030C">
            <w:pPr>
              <w:pStyle w:val="Text"/>
              <w:rPr>
                <w:b/>
              </w:rPr>
            </w:pPr>
          </w:p>
        </w:tc>
      </w:tr>
    </w:tbl>
    <w:p w:rsidR="0055030C" w:rsidRDefault="0055030C">
      <w:pPr>
        <w:pStyle w:val="Text"/>
        <w:rPr>
          <w:b/>
        </w:rPr>
      </w:pPr>
    </w:p>
    <w:p w:rsidR="0055030C" w:rsidRDefault="008E189B">
      <w:pPr>
        <w:pStyle w:val="Text"/>
        <w:rPr>
          <w:b/>
        </w:rPr>
      </w:pPr>
      <w:r>
        <w:br w:type="page"/>
      </w:r>
      <w:r>
        <w:rPr>
          <w:b/>
        </w:rPr>
        <w:lastRenderedPageBreak/>
        <w:t xml:space="preserve">Erläuterungen zum Ausfüllen: </w:t>
      </w:r>
    </w:p>
    <w:p w:rsidR="0055030C" w:rsidRDefault="0055030C">
      <w:pPr>
        <w:pStyle w:val="Text"/>
      </w:pPr>
    </w:p>
    <w:p w:rsidR="0055030C" w:rsidRDefault="008E189B">
      <w:pPr>
        <w:pStyle w:val="Text"/>
      </w:pPr>
      <w:r>
        <w:t xml:space="preserve">Diese Verordnung ist von der </w:t>
      </w:r>
      <w:proofErr w:type="spellStart"/>
      <w:r>
        <w:t>Kinderspitex</w:t>
      </w:r>
      <w:proofErr w:type="spellEnd"/>
      <w:r>
        <w:t xml:space="preserve"> in Zusammenarbeit mit dem behandelnden Arzt auszufüllen und zusammen mit den Eltern zu unterschreiben.</w:t>
      </w:r>
    </w:p>
    <w:p w:rsidR="0055030C" w:rsidRDefault="0055030C">
      <w:pPr>
        <w:pStyle w:val="Text"/>
      </w:pPr>
    </w:p>
    <w:p w:rsidR="0055030C" w:rsidRDefault="008E189B">
      <w:pPr>
        <w:pStyle w:val="Text"/>
      </w:pPr>
      <w:r>
        <w:t xml:space="preserve">Die Bezeichnung pro Einsatz meint die zeitlich ununterbrochene Präsenz bei der versicherten Person (von der Begrüssung bis zur Verabschiedung). Sofern medizinisch notwendig, sind auch mehrere Einsätze pro Tag möglich. </w:t>
      </w:r>
    </w:p>
    <w:p w:rsidR="0055030C" w:rsidRDefault="0055030C">
      <w:pPr>
        <w:pStyle w:val="Text"/>
      </w:pPr>
    </w:p>
    <w:p w:rsidR="0055030C" w:rsidRDefault="008E189B">
      <w:pPr>
        <w:pStyle w:val="Text"/>
      </w:pPr>
      <w:r>
        <w:t xml:space="preserve">Der Zeitaufwand für das Ausfüllen </w:t>
      </w:r>
      <w:r>
        <w:t xml:space="preserve">dieses Formulars kann von den </w:t>
      </w:r>
      <w:proofErr w:type="spellStart"/>
      <w:r>
        <w:t>Kinderspitex</w:t>
      </w:r>
      <w:proofErr w:type="spellEnd"/>
      <w:r>
        <w:t>-Organisationen unter Abklärung/Beratung abgerechnet werden.</w:t>
      </w:r>
      <w:r>
        <w:br/>
      </w:r>
    </w:p>
    <w:p w:rsidR="0055030C" w:rsidRDefault="0055030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030C" w:rsidRDefault="008E189B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Bemerkungen:</w:t>
      </w:r>
    </w:p>
    <w:p w:rsidR="0055030C" w:rsidRDefault="0055030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030C" w:rsidRDefault="0055030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5030C" w:rsidRDefault="0055030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5030C" w:rsidRDefault="0055030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5030C" w:rsidRDefault="0055030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5030C" w:rsidRDefault="0055030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5030C" w:rsidRDefault="0055030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5030C" w:rsidRDefault="0055030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5030C" w:rsidRDefault="0055030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5030C" w:rsidRDefault="0055030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5030C" w:rsidRDefault="0055030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030C" w:rsidRDefault="0055030C">
      <w:pPr>
        <w:pStyle w:val="Text"/>
      </w:pPr>
    </w:p>
    <w:p w:rsidR="0055030C" w:rsidRDefault="0055030C">
      <w:pPr>
        <w:pStyle w:val="Text"/>
      </w:pPr>
    </w:p>
    <w:p w:rsidR="0055030C" w:rsidRDefault="0055030C">
      <w:pPr>
        <w:pStyle w:val="Text"/>
      </w:pPr>
    </w:p>
    <w:p w:rsidR="0055030C" w:rsidRDefault="008E189B">
      <w:pPr>
        <w:pStyle w:val="Text"/>
      </w:pPr>
      <w:r>
        <w:t xml:space="preserve">Datum, Stempel, Unterschrift des behandelnden Arztes: </w:t>
      </w:r>
    </w:p>
    <w:p w:rsidR="0055030C" w:rsidRDefault="0055030C">
      <w:pPr>
        <w:pStyle w:val="Text"/>
      </w:pPr>
    </w:p>
    <w:p w:rsidR="0055030C" w:rsidRDefault="0055030C">
      <w:pPr>
        <w:pStyle w:val="Text"/>
      </w:pPr>
    </w:p>
    <w:p w:rsidR="0055030C" w:rsidRDefault="0055030C">
      <w:pPr>
        <w:pStyle w:val="Text"/>
      </w:pPr>
    </w:p>
    <w:p w:rsidR="0055030C" w:rsidRDefault="008E189B">
      <w:pPr>
        <w:pStyle w:val="Text"/>
      </w:pPr>
      <w:r>
        <w:t xml:space="preserve">Datum, Stempel, Unterschrift der </w:t>
      </w:r>
      <w:proofErr w:type="spellStart"/>
      <w:r>
        <w:t>Kinderspitex</w:t>
      </w:r>
      <w:proofErr w:type="spellEnd"/>
      <w:r>
        <w:t xml:space="preserve">: </w:t>
      </w:r>
      <w:bookmarkEnd w:id="0"/>
    </w:p>
    <w:p w:rsidR="0055030C" w:rsidRDefault="0055030C">
      <w:pPr>
        <w:pStyle w:val="Text"/>
      </w:pPr>
    </w:p>
    <w:p w:rsidR="0055030C" w:rsidRDefault="0055030C">
      <w:pPr>
        <w:pStyle w:val="Text"/>
      </w:pPr>
    </w:p>
    <w:p w:rsidR="0055030C" w:rsidRDefault="008E189B">
      <w:pPr>
        <w:pStyle w:val="Text"/>
      </w:pPr>
      <w:r>
        <w:t xml:space="preserve">Datum, Unterschrift der Eltern: </w:t>
      </w:r>
    </w:p>
    <w:p w:rsidR="0055030C" w:rsidRDefault="0055030C">
      <w:pPr>
        <w:pStyle w:val="Text"/>
      </w:pPr>
    </w:p>
    <w:p w:rsidR="0055030C" w:rsidRDefault="0055030C">
      <w:pPr>
        <w:pStyle w:val="Text"/>
      </w:pPr>
    </w:p>
    <w:p w:rsidR="0055030C" w:rsidRDefault="008E189B">
      <w:pPr>
        <w:pStyle w:val="Text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Massnahmen zur Abklärung und Beratung</w:t>
      </w:r>
    </w:p>
    <w:p w:rsidR="0055030C" w:rsidRDefault="0055030C">
      <w:pPr>
        <w:pStyle w:val="Text"/>
        <w:rPr>
          <w:sz w:val="24"/>
          <w:szCs w:val="24"/>
        </w:rPr>
      </w:pPr>
    </w:p>
    <w:tbl>
      <w:tblPr>
        <w:tblStyle w:val="Tabellenraster"/>
        <w:tblW w:w="14868" w:type="dxa"/>
        <w:tblLook w:val="01E0" w:firstRow="1" w:lastRow="1" w:firstColumn="1" w:lastColumn="1" w:noHBand="0" w:noVBand="0"/>
      </w:tblPr>
      <w:tblGrid>
        <w:gridCol w:w="2357"/>
        <w:gridCol w:w="3331"/>
        <w:gridCol w:w="1620"/>
        <w:gridCol w:w="2357"/>
        <w:gridCol w:w="3583"/>
        <w:gridCol w:w="1620"/>
      </w:tblGrid>
      <w:tr w:rsidR="0055030C">
        <w:trPr>
          <w:trHeight w:val="956"/>
        </w:trPr>
        <w:tc>
          <w:tcPr>
            <w:tcW w:w="14868" w:type="dxa"/>
            <w:gridSpan w:val="6"/>
            <w:shd w:val="clear" w:color="auto" w:fill="E0E0E0"/>
            <w:vAlign w:val="center"/>
          </w:tcPr>
          <w:p w:rsidR="0055030C" w:rsidRDefault="008E189B">
            <w:pPr>
              <w:pStyle w:val="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Koordinative Massnahmen</w:t>
            </w:r>
          </w:p>
          <w:p w:rsidR="0055030C" w:rsidRDefault="008E189B">
            <w:pPr>
              <w:pStyle w:val="Text"/>
            </w:pPr>
            <w:r>
              <w:t>Bei der Häufigkeit wird eine hypothetische Anzahl von Kontakten angenommen, welche auf den aktuellen med. Massnahmen und den Erfahrungswerten</w:t>
            </w:r>
            <w:r>
              <w:br/>
              <w:t>der Vergangenhe</w:t>
            </w:r>
            <w:r>
              <w:t>it beruhen.</w:t>
            </w:r>
          </w:p>
        </w:tc>
      </w:tr>
      <w:tr w:rsidR="0055030C">
        <w:trPr>
          <w:trHeight w:val="447"/>
        </w:trPr>
        <w:tc>
          <w:tcPr>
            <w:tcW w:w="2357" w:type="dxa"/>
            <w:vAlign w:val="center"/>
          </w:tcPr>
          <w:p w:rsidR="0055030C" w:rsidRDefault="008E189B">
            <w:pPr>
              <w:pStyle w:val="Text"/>
              <w:rPr>
                <w:b/>
              </w:rPr>
            </w:pPr>
            <w:r>
              <w:rPr>
                <w:b/>
              </w:rPr>
              <w:t>Arzt</w:t>
            </w:r>
          </w:p>
        </w:tc>
        <w:tc>
          <w:tcPr>
            <w:tcW w:w="3331" w:type="dxa"/>
            <w:vAlign w:val="center"/>
          </w:tcPr>
          <w:p w:rsidR="0055030C" w:rsidRDefault="008E189B">
            <w:pPr>
              <w:pStyle w:val="Text"/>
            </w:pPr>
            <w:r>
              <w:t>Grund</w:t>
            </w:r>
          </w:p>
        </w:tc>
        <w:tc>
          <w:tcPr>
            <w:tcW w:w="1620" w:type="dxa"/>
            <w:vAlign w:val="center"/>
          </w:tcPr>
          <w:p w:rsidR="0055030C" w:rsidRDefault="008E189B">
            <w:pPr>
              <w:pStyle w:val="Text"/>
            </w:pPr>
            <w:r>
              <w:t>Häufigkeit</w:t>
            </w:r>
          </w:p>
        </w:tc>
        <w:tc>
          <w:tcPr>
            <w:tcW w:w="2357" w:type="dxa"/>
            <w:vAlign w:val="center"/>
          </w:tcPr>
          <w:p w:rsidR="0055030C" w:rsidRDefault="008E189B">
            <w:pPr>
              <w:pStyle w:val="Text"/>
              <w:rPr>
                <w:b/>
              </w:rPr>
            </w:pPr>
            <w:r>
              <w:rPr>
                <w:b/>
              </w:rPr>
              <w:t>Fachdienste</w:t>
            </w:r>
          </w:p>
        </w:tc>
        <w:tc>
          <w:tcPr>
            <w:tcW w:w="3583" w:type="dxa"/>
            <w:vAlign w:val="center"/>
          </w:tcPr>
          <w:p w:rsidR="0055030C" w:rsidRDefault="008E189B">
            <w:pPr>
              <w:pStyle w:val="Text"/>
            </w:pPr>
            <w:r>
              <w:t xml:space="preserve">Grund </w:t>
            </w:r>
          </w:p>
        </w:tc>
        <w:tc>
          <w:tcPr>
            <w:tcW w:w="1620" w:type="dxa"/>
            <w:vAlign w:val="center"/>
          </w:tcPr>
          <w:p w:rsidR="0055030C" w:rsidRDefault="008E189B">
            <w:pPr>
              <w:pStyle w:val="Text"/>
            </w:pPr>
            <w:r>
              <w:t>Häufigkeit</w:t>
            </w:r>
          </w:p>
        </w:tc>
      </w:tr>
      <w:tr w:rsidR="0055030C">
        <w:trPr>
          <w:trHeight w:val="340"/>
        </w:trPr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331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583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340"/>
        </w:trPr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331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583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340"/>
        </w:trPr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331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583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340"/>
        </w:trPr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331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583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340"/>
        </w:trPr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331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583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340"/>
        </w:trPr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331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583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340"/>
        </w:trPr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331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583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340"/>
        </w:trPr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331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583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340"/>
        </w:trPr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331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  <w:tc>
          <w:tcPr>
            <w:tcW w:w="2357" w:type="dxa"/>
          </w:tcPr>
          <w:p w:rsidR="0055030C" w:rsidRDefault="0055030C">
            <w:pPr>
              <w:pStyle w:val="Text"/>
            </w:pPr>
          </w:p>
        </w:tc>
        <w:tc>
          <w:tcPr>
            <w:tcW w:w="3583" w:type="dxa"/>
          </w:tcPr>
          <w:p w:rsidR="0055030C" w:rsidRDefault="0055030C">
            <w:pPr>
              <w:pStyle w:val="Text"/>
            </w:pPr>
          </w:p>
        </w:tc>
        <w:tc>
          <w:tcPr>
            <w:tcW w:w="1620" w:type="dxa"/>
          </w:tcPr>
          <w:p w:rsidR="0055030C" w:rsidRDefault="0055030C">
            <w:pPr>
              <w:pStyle w:val="Text"/>
            </w:pPr>
          </w:p>
        </w:tc>
      </w:tr>
    </w:tbl>
    <w:p w:rsidR="0055030C" w:rsidRDefault="0055030C">
      <w:pPr>
        <w:pStyle w:val="Text"/>
      </w:pPr>
    </w:p>
    <w:p w:rsidR="0055030C" w:rsidRDefault="0055030C">
      <w:pPr>
        <w:pStyle w:val="Text"/>
      </w:pPr>
    </w:p>
    <w:tbl>
      <w:tblPr>
        <w:tblStyle w:val="Tabellenraster"/>
        <w:tblW w:w="14868" w:type="dxa"/>
        <w:tblLook w:val="01E0" w:firstRow="1" w:lastRow="1" w:firstColumn="1" w:lastColumn="1" w:noHBand="0" w:noVBand="0"/>
      </w:tblPr>
      <w:tblGrid>
        <w:gridCol w:w="14868"/>
      </w:tblGrid>
      <w:tr w:rsidR="0055030C">
        <w:trPr>
          <w:trHeight w:val="520"/>
        </w:trPr>
        <w:tc>
          <w:tcPr>
            <w:tcW w:w="14868" w:type="dxa"/>
            <w:shd w:val="clear" w:color="auto" w:fill="E0E0E0"/>
            <w:vAlign w:val="center"/>
          </w:tcPr>
          <w:p w:rsidR="0055030C" w:rsidRDefault="008E189B">
            <w:pPr>
              <w:pStyle w:val="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Anleitungs- und Instruktionsarbeit von Familienangehörigen</w:t>
            </w:r>
          </w:p>
        </w:tc>
      </w:tr>
      <w:tr w:rsidR="0055030C">
        <w:trPr>
          <w:trHeight w:val="340"/>
        </w:trPr>
        <w:tc>
          <w:tcPr>
            <w:tcW w:w="14868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340"/>
        </w:trPr>
        <w:tc>
          <w:tcPr>
            <w:tcW w:w="14868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340"/>
        </w:trPr>
        <w:tc>
          <w:tcPr>
            <w:tcW w:w="14868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340"/>
        </w:trPr>
        <w:tc>
          <w:tcPr>
            <w:tcW w:w="14868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340"/>
        </w:trPr>
        <w:tc>
          <w:tcPr>
            <w:tcW w:w="14868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340"/>
        </w:trPr>
        <w:tc>
          <w:tcPr>
            <w:tcW w:w="14868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340"/>
        </w:trPr>
        <w:tc>
          <w:tcPr>
            <w:tcW w:w="14868" w:type="dxa"/>
          </w:tcPr>
          <w:p w:rsidR="0055030C" w:rsidRDefault="0055030C">
            <w:pPr>
              <w:pStyle w:val="Text"/>
            </w:pPr>
          </w:p>
        </w:tc>
      </w:tr>
      <w:tr w:rsidR="0055030C">
        <w:trPr>
          <w:trHeight w:val="340"/>
        </w:trPr>
        <w:tc>
          <w:tcPr>
            <w:tcW w:w="14868" w:type="dxa"/>
          </w:tcPr>
          <w:p w:rsidR="0055030C" w:rsidRDefault="0055030C">
            <w:pPr>
              <w:pStyle w:val="Text"/>
            </w:pPr>
          </w:p>
        </w:tc>
      </w:tr>
    </w:tbl>
    <w:p w:rsidR="0055030C" w:rsidRDefault="0055030C">
      <w:pPr>
        <w:pStyle w:val="Text"/>
      </w:pPr>
    </w:p>
    <w:sectPr w:rsidR="0055030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758" w:right="816" w:bottom="720" w:left="1134" w:header="567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0C" w:rsidRDefault="008E189B">
      <w:r>
        <w:separator/>
      </w:r>
    </w:p>
  </w:endnote>
  <w:endnote w:type="continuationSeparator" w:id="0">
    <w:p w:rsidR="0055030C" w:rsidRDefault="008E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0C" w:rsidRDefault="008E189B">
    <w:pPr>
      <w:tabs>
        <w:tab w:val="right" w:pos="14580"/>
      </w:tabs>
      <w:rPr>
        <w:szCs w:val="20"/>
      </w:rPr>
    </w:pPr>
    <w:r>
      <w:rPr>
        <w:snapToGrid w:val="0"/>
        <w:szCs w:val="20"/>
        <w:lang w:eastAsia="de-DE"/>
      </w:rPr>
      <w:t>Spitex-Fragebogen / Verordnung</w:t>
    </w:r>
    <w:r>
      <w:rPr>
        <w:snapToGrid w:val="0"/>
        <w:szCs w:val="20"/>
        <w:lang w:eastAsia="de-DE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 xml:space="preserve"> (</w:t>
    </w:r>
    <w:r>
      <w:fldChar w:fldCharType="begin"/>
    </w:r>
    <w:r>
      <w:instrText xml:space="preserve"> NUMPAGES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0C" w:rsidRDefault="008E189B">
    <w:pPr>
      <w:tabs>
        <w:tab w:val="right" w:pos="14580"/>
      </w:tabs>
      <w:rPr>
        <w:szCs w:val="20"/>
      </w:rPr>
    </w:pPr>
    <w:r>
      <w:rPr>
        <w:snapToGrid w:val="0"/>
        <w:szCs w:val="20"/>
        <w:lang w:eastAsia="de-DE"/>
      </w:rPr>
      <w:t xml:space="preserve">Spitex-Fragebogen / Verordnung </w:t>
    </w:r>
    <w:r>
      <w:rPr>
        <w:snapToGrid w:val="0"/>
        <w:szCs w:val="20"/>
        <w:lang w:eastAsia="de-DE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(</w:t>
    </w:r>
    <w:r>
      <w:fldChar w:fldCharType="begin"/>
    </w:r>
    <w:r>
      <w:instrText xml:space="preserve"> NUMPAGES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0C" w:rsidRDefault="008E189B">
      <w:r>
        <w:separator/>
      </w:r>
    </w:p>
  </w:footnote>
  <w:footnote w:type="continuationSeparator" w:id="0">
    <w:p w:rsidR="0055030C" w:rsidRDefault="008E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71" w:type="dxa"/>
      <w:tblInd w:w="-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08"/>
      <w:gridCol w:w="6663"/>
    </w:tblGrid>
    <w:tr w:rsidR="0055030C">
      <w:trPr>
        <w:trHeight w:val="975"/>
      </w:trPr>
      <w:tc>
        <w:tcPr>
          <w:tcW w:w="8408" w:type="dxa"/>
          <w:tcMar>
            <w:left w:w="0" w:type="dxa"/>
            <w:right w:w="0" w:type="dxa"/>
          </w:tcMar>
        </w:tcPr>
        <w:p w:rsidR="0055030C" w:rsidRDefault="008E189B">
          <w:pPr>
            <w:pStyle w:val="Kopfzeile"/>
            <w:tabs>
              <w:tab w:val="left" w:pos="1701"/>
            </w:tabs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Spitex-Fragebogen / Verordnung</w:t>
          </w:r>
        </w:p>
      </w:tc>
      <w:tc>
        <w:tcPr>
          <w:tcW w:w="6663" w:type="dxa"/>
          <w:tcMar>
            <w:left w:w="0" w:type="dxa"/>
            <w:right w:w="0" w:type="dxa"/>
          </w:tcMar>
        </w:tcPr>
        <w:p w:rsidR="0055030C" w:rsidRDefault="008E189B">
          <w:pPr>
            <w:pStyle w:val="KopfzeileDepartement"/>
          </w:pPr>
          <w: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1905</wp:posOffset>
                </wp:positionV>
                <wp:extent cx="1978025" cy="514350"/>
                <wp:effectExtent l="19050" t="0" r="3175" b="0"/>
                <wp:wrapNone/>
                <wp:docPr id="3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0004\My Documents\My Pictures\Bundeslogo_SW_pos_original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Eidgenössisches </w:t>
          </w:r>
          <w:r>
            <w:t>Departement des Innern EDI</w:t>
          </w:r>
        </w:p>
        <w:p w:rsidR="0055030C" w:rsidRDefault="008E189B">
          <w:pPr>
            <w:pStyle w:val="KopfzeileFett"/>
          </w:pPr>
          <w:r>
            <w:t>Bundesamt für Sozialversicherungen BSV</w:t>
          </w:r>
        </w:p>
        <w:p w:rsidR="0055030C" w:rsidRDefault="008E189B">
          <w:pPr>
            <w:pStyle w:val="Kopfzeile"/>
            <w:rPr>
              <w:sz w:val="32"/>
              <w:szCs w:val="32"/>
            </w:rPr>
          </w:pPr>
          <w:r>
            <w:rPr>
              <w:sz w:val="14"/>
              <w:lang w:val="de-DE"/>
            </w:rPr>
            <w:t>Sach- und Geldleistungen</w:t>
          </w:r>
        </w:p>
      </w:tc>
    </w:tr>
  </w:tbl>
  <w:p w:rsidR="0055030C" w:rsidRDefault="005503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71" w:type="dxa"/>
      <w:tblInd w:w="-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08"/>
      <w:gridCol w:w="6663"/>
    </w:tblGrid>
    <w:tr w:rsidR="0055030C">
      <w:trPr>
        <w:trHeight w:val="975"/>
      </w:trPr>
      <w:tc>
        <w:tcPr>
          <w:tcW w:w="8408" w:type="dxa"/>
          <w:tcMar>
            <w:left w:w="0" w:type="dxa"/>
            <w:right w:w="0" w:type="dxa"/>
          </w:tcMar>
        </w:tcPr>
        <w:p w:rsidR="0055030C" w:rsidRDefault="008E189B">
          <w:pPr>
            <w:pStyle w:val="Kopfzeile"/>
            <w:tabs>
              <w:tab w:val="left" w:pos="1701"/>
            </w:tabs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Spitex-Fragebogen / Verordnung</w:t>
          </w:r>
        </w:p>
      </w:tc>
      <w:tc>
        <w:tcPr>
          <w:tcW w:w="6663" w:type="dxa"/>
          <w:tcMar>
            <w:left w:w="0" w:type="dxa"/>
            <w:right w:w="0" w:type="dxa"/>
          </w:tcMar>
        </w:tcPr>
        <w:p w:rsidR="0055030C" w:rsidRDefault="008E189B">
          <w:pPr>
            <w:pStyle w:val="KopfzeileDepartement"/>
          </w:pPr>
          <w: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1905</wp:posOffset>
                </wp:positionV>
                <wp:extent cx="1978025" cy="514350"/>
                <wp:effectExtent l="19050" t="0" r="3175" b="0"/>
                <wp:wrapNone/>
                <wp:docPr id="2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0004\My Documents\My Pictures\Bundeslogo_SW_pos_original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Eidgenössisches Departement des Innern EDI</w:t>
          </w:r>
        </w:p>
        <w:p w:rsidR="0055030C" w:rsidRDefault="008E189B">
          <w:pPr>
            <w:pStyle w:val="KopfzeileFett"/>
          </w:pPr>
          <w:r>
            <w:t>Bundesamt für</w:t>
          </w:r>
          <w:r>
            <w:t xml:space="preserve"> Sozialversicherungen BSV</w:t>
          </w:r>
        </w:p>
        <w:p w:rsidR="0055030C" w:rsidRDefault="008E189B">
          <w:pPr>
            <w:pStyle w:val="Kopfzeile"/>
            <w:rPr>
              <w:sz w:val="32"/>
              <w:szCs w:val="32"/>
            </w:rPr>
          </w:pPr>
          <w:r>
            <w:rPr>
              <w:sz w:val="14"/>
              <w:lang w:val="de-DE"/>
            </w:rPr>
            <w:t>Sach- und Geldleistungen</w:t>
          </w:r>
        </w:p>
      </w:tc>
    </w:tr>
  </w:tbl>
  <w:p w:rsidR="0055030C" w:rsidRDefault="005503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75pt;height:8.4pt" o:bullet="t">
        <v:imagedata r:id="rId1" o:title=""/>
      </v:shape>
    </w:pict>
  </w:numPicBullet>
  <w:numPicBullet w:numPicBulletId="1">
    <w:pict>
      <v:shape id="_x0000_i1027" type="#_x0000_t75" style="width:4.75pt;height:8.4pt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abstractNum w:abstractNumId="0">
    <w:nsid w:val="02C575FA"/>
    <w:multiLevelType w:val="hybridMultilevel"/>
    <w:tmpl w:val="74544E80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C0129"/>
    <w:multiLevelType w:val="hybridMultilevel"/>
    <w:tmpl w:val="2E8ACE68"/>
    <w:lvl w:ilvl="0" w:tplc="0486D77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97711"/>
    <w:multiLevelType w:val="hybridMultilevel"/>
    <w:tmpl w:val="56DE07C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C41A3"/>
    <w:multiLevelType w:val="hybridMultilevel"/>
    <w:tmpl w:val="8162F662"/>
    <w:lvl w:ilvl="0" w:tplc="691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7699D"/>
    <w:multiLevelType w:val="multilevel"/>
    <w:tmpl w:val="F0C667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5102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27FB7F08"/>
    <w:multiLevelType w:val="hybridMultilevel"/>
    <w:tmpl w:val="9112EB76"/>
    <w:lvl w:ilvl="0" w:tplc="0807000B">
      <w:start w:val="12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EC1EAB"/>
    <w:multiLevelType w:val="hybridMultilevel"/>
    <w:tmpl w:val="F48A0364"/>
    <w:lvl w:ilvl="0" w:tplc="942245E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B07C2E"/>
    <w:multiLevelType w:val="multilevel"/>
    <w:tmpl w:val="2A0210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47B7722F"/>
    <w:multiLevelType w:val="hybridMultilevel"/>
    <w:tmpl w:val="9C40CC74"/>
    <w:lvl w:ilvl="0" w:tplc="691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6F1F02"/>
    <w:multiLevelType w:val="hybridMultilevel"/>
    <w:tmpl w:val="B008B990"/>
    <w:lvl w:ilvl="0" w:tplc="0807000B">
      <w:start w:val="12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920F8"/>
    <w:multiLevelType w:val="multilevel"/>
    <w:tmpl w:val="B2E445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AD57E3"/>
    <w:multiLevelType w:val="hybridMultilevel"/>
    <w:tmpl w:val="FF04CD76"/>
    <w:lvl w:ilvl="0" w:tplc="0807000B">
      <w:start w:val="12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C253BE"/>
    <w:multiLevelType w:val="hybridMultilevel"/>
    <w:tmpl w:val="F1749616"/>
    <w:lvl w:ilvl="0" w:tplc="FF56225C">
      <w:start w:val="1"/>
      <w:numFmt w:val="bullet"/>
      <w:pStyle w:val="Auflistung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F554E"/>
    <w:multiLevelType w:val="hybridMultilevel"/>
    <w:tmpl w:val="AD529FEE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BE3CB4"/>
    <w:multiLevelType w:val="hybridMultilevel"/>
    <w:tmpl w:val="F0C667F0"/>
    <w:lvl w:ilvl="0" w:tplc="691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7D3346"/>
    <w:multiLevelType w:val="hybridMultilevel"/>
    <w:tmpl w:val="905C7F5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0A4E6E"/>
    <w:multiLevelType w:val="multilevel"/>
    <w:tmpl w:val="067C00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 (W1)" w:hAnsi="Arial (W1)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(W1)" w:hAnsi="Arial (W1)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E174DE"/>
    <w:multiLevelType w:val="hybridMultilevel"/>
    <w:tmpl w:val="46D00690"/>
    <w:lvl w:ilvl="0" w:tplc="691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9F06AC"/>
    <w:multiLevelType w:val="multilevel"/>
    <w:tmpl w:val="B2E445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D93926"/>
    <w:multiLevelType w:val="hybridMultilevel"/>
    <w:tmpl w:val="61F8ECE6"/>
    <w:lvl w:ilvl="0" w:tplc="691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CD0A30"/>
    <w:multiLevelType w:val="hybridMultilevel"/>
    <w:tmpl w:val="2DFC9F2E"/>
    <w:lvl w:ilvl="0" w:tplc="6916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E87C70"/>
    <w:multiLevelType w:val="multilevel"/>
    <w:tmpl w:val="E404EE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7CC26B2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5"/>
  </w:num>
  <w:num w:numId="5">
    <w:abstractNumId w:val="8"/>
  </w:num>
  <w:num w:numId="6">
    <w:abstractNumId w:val="8"/>
  </w:num>
  <w:num w:numId="7">
    <w:abstractNumId w:val="1"/>
  </w:num>
  <w:num w:numId="8">
    <w:abstractNumId w:val="8"/>
  </w:num>
  <w:num w:numId="9">
    <w:abstractNumId w:val="2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3"/>
  </w:num>
  <w:num w:numId="18">
    <w:abstractNumId w:val="18"/>
  </w:num>
  <w:num w:numId="19">
    <w:abstractNumId w:val="11"/>
  </w:num>
  <w:num w:numId="20">
    <w:abstractNumId w:val="20"/>
  </w:num>
  <w:num w:numId="21">
    <w:abstractNumId w:val="8"/>
  </w:num>
  <w:num w:numId="22">
    <w:abstractNumId w:val="8"/>
  </w:num>
  <w:num w:numId="23">
    <w:abstractNumId w:val="24"/>
  </w:num>
  <w:num w:numId="24">
    <w:abstractNumId w:val="17"/>
  </w:num>
  <w:num w:numId="25">
    <w:abstractNumId w:val="10"/>
  </w:num>
  <w:num w:numId="26">
    <w:abstractNumId w:val="6"/>
  </w:num>
  <w:num w:numId="27">
    <w:abstractNumId w:val="12"/>
  </w:num>
  <w:num w:numId="28">
    <w:abstractNumId w:val="16"/>
  </w:num>
  <w:num w:numId="29">
    <w:abstractNumId w:val="19"/>
  </w:num>
  <w:num w:numId="30">
    <w:abstractNumId w:val="3"/>
  </w:num>
  <w:num w:numId="31">
    <w:abstractNumId w:val="9"/>
  </w:num>
  <w:num w:numId="32">
    <w:abstractNumId w:val="2"/>
  </w:num>
  <w:num w:numId="33">
    <w:abstractNumId w:val="21"/>
  </w:num>
  <w:num w:numId="34">
    <w:abstractNumId w:val="15"/>
  </w:num>
  <w:num w:numId="35">
    <w:abstractNumId w:val="4"/>
  </w:num>
  <w:num w:numId="36">
    <w:abstractNumId w:val="0"/>
  </w:num>
  <w:num w:numId="37">
    <w:abstractNumId w:val="1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0C"/>
    <w:rsid w:val="0055030C"/>
    <w:rsid w:val="008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2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pPr>
      <w:keepNext/>
      <w:numPr>
        <w:numId w:val="24"/>
      </w:numPr>
      <w:spacing w:after="240"/>
      <w:outlineLvl w:val="0"/>
    </w:pPr>
    <w:rPr>
      <w:b/>
      <w:spacing w:val="-2"/>
      <w:kern w:val="28"/>
      <w:szCs w:val="20"/>
    </w:rPr>
  </w:style>
  <w:style w:type="paragraph" w:styleId="berschrift2">
    <w:name w:val="heading 2"/>
    <w:basedOn w:val="berschrift1"/>
    <w:next w:val="Text"/>
    <w:link w:val="berschrift2Zchn"/>
    <w:autoRedefine/>
    <w:uiPriority w:val="9"/>
    <w:qFormat/>
    <w:pPr>
      <w:numPr>
        <w:ilvl w:val="1"/>
        <w:numId w:val="3"/>
      </w:numPr>
      <w:tabs>
        <w:tab w:val="clear" w:pos="576"/>
        <w:tab w:val="num" w:pos="567"/>
      </w:tabs>
      <w:spacing w:before="240" w:after="120"/>
      <w:ind w:left="567" w:hanging="567"/>
      <w:outlineLvl w:val="1"/>
    </w:pPr>
    <w:rPr>
      <w:rFonts w:cs="Arial"/>
      <w:b w:val="0"/>
      <w:bCs/>
      <w:iCs/>
      <w:szCs w:val="28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pPr>
      <w:keepNext/>
      <w:numPr>
        <w:ilvl w:val="2"/>
        <w:numId w:val="3"/>
      </w:numPr>
      <w:tabs>
        <w:tab w:val="clear" w:pos="720"/>
        <w:tab w:val="right" w:pos="567"/>
      </w:tabs>
      <w:spacing w:before="240" w:after="120"/>
      <w:ind w:left="567" w:hanging="567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3"/>
      </w:numPr>
      <w:spacing w:before="240" w:after="60"/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Arial" w:hAnsi="Arial" w:cs="Times New Roman"/>
      <w:b/>
      <w:spacing w:val="-2"/>
      <w:kern w:val="28"/>
      <w:lang w:val="de-CH" w:eastAsia="de-CH" w:bidi="ar-SA"/>
    </w:rPr>
  </w:style>
  <w:style w:type="character" w:customStyle="1" w:styleId="berschrift2Zchn">
    <w:name w:val="Überschrift 2 Zchn"/>
    <w:basedOn w:val="berschrift1Zchn"/>
    <w:link w:val="berschrift2"/>
    <w:uiPriority w:val="9"/>
    <w:locked/>
    <w:rPr>
      <w:rFonts w:ascii="Arial" w:hAnsi="Arial" w:cs="Arial"/>
      <w:b/>
      <w:bCs/>
      <w:iCs/>
      <w:spacing w:val="-2"/>
      <w:kern w:val="28"/>
      <w:sz w:val="28"/>
      <w:szCs w:val="28"/>
      <w:lang w:val="de-CH" w:eastAsia="de-CH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Cs w:val="22"/>
    </w:rPr>
  </w:style>
  <w:style w:type="character" w:customStyle="1" w:styleId="AufzhlungChar">
    <w:name w:val="Aufzählung Char"/>
    <w:basedOn w:val="Absatz-Standardschriftart"/>
    <w:link w:val="Aufzhlung"/>
    <w:locked/>
    <w:rPr>
      <w:rFonts w:ascii="Arial" w:hAnsi="Arial" w:cs="Times New Roman"/>
      <w:sz w:val="22"/>
      <w:szCs w:val="22"/>
      <w:lang w:val="la-Latn" w:eastAsia="de-CH" w:bidi="ar-SA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sz w:val="0"/>
      <w:szCs w:val="0"/>
    </w:rPr>
  </w:style>
  <w:style w:type="paragraph" w:customStyle="1" w:styleId="VorlangeNr">
    <w:name w:val="VorlangeNr."/>
    <w:basedOn w:val="Fuzeile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Standard"/>
    <w:rPr>
      <w:b/>
      <w:sz w:val="24"/>
    </w:rPr>
  </w:style>
  <w:style w:type="paragraph" w:customStyle="1" w:styleId="TitelinTabelle">
    <w:name w:val="Titel in Tabelle"/>
    <w:basedOn w:val="Text"/>
    <w:pPr>
      <w:jc w:val="center"/>
    </w:pPr>
    <w:rPr>
      <w:lang w:val="de-DE"/>
    </w:rPr>
  </w:style>
  <w:style w:type="paragraph" w:customStyle="1" w:styleId="Aufzhlung">
    <w:name w:val="Aufzählung"/>
    <w:basedOn w:val="Auflistung"/>
    <w:link w:val="AufzhlungChar"/>
    <w:autoRedefine/>
    <w:pPr>
      <w:numPr>
        <w:numId w:val="2"/>
      </w:numPr>
      <w:tabs>
        <w:tab w:val="clear" w:pos="284"/>
        <w:tab w:val="right" w:pos="851"/>
      </w:tabs>
      <w:ind w:left="851"/>
    </w:pPr>
  </w:style>
  <w:style w:type="paragraph" w:styleId="Verzeichnis1">
    <w:name w:val="toc 1"/>
    <w:basedOn w:val="Standard"/>
    <w:next w:val="Standard"/>
    <w:autoRedefine/>
    <w:uiPriority w:val="39"/>
    <w:semiHidden/>
    <w:pPr>
      <w:tabs>
        <w:tab w:val="left" w:pos="709"/>
        <w:tab w:val="right" w:pos="9061"/>
      </w:tabs>
      <w:spacing w:after="120"/>
      <w:ind w:left="709" w:hanging="709"/>
    </w:pPr>
    <w:rPr>
      <w:b/>
      <w:noProof/>
      <w:spacing w:val="-2"/>
      <w:szCs w:val="20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customStyle="1" w:styleId="VerzeichnistitelohneNummer">
    <w:name w:val="Verzeichnistitel ohne Nummer"/>
    <w:basedOn w:val="Standard"/>
    <w:autoRedefine/>
    <w:pPr>
      <w:spacing w:after="240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pPr>
      <w:tabs>
        <w:tab w:val="left" w:pos="709"/>
        <w:tab w:val="right" w:pos="9060"/>
      </w:tabs>
      <w:spacing w:after="120"/>
      <w:ind w:left="918" w:hanging="720"/>
    </w:pPr>
  </w:style>
  <w:style w:type="paragraph" w:customStyle="1" w:styleId="Text">
    <w:name w:val="Text"/>
    <w:basedOn w:val="Standard"/>
    <w:link w:val="TextChar"/>
    <w:autoRedefine/>
    <w:pPr>
      <w:tabs>
        <w:tab w:val="left" w:pos="110"/>
        <w:tab w:val="left" w:pos="5760"/>
      </w:tabs>
      <w:ind w:right="-91"/>
    </w:pPr>
    <w:rPr>
      <w:szCs w:val="20"/>
    </w:rPr>
  </w:style>
  <w:style w:type="paragraph" w:customStyle="1" w:styleId="Grafik">
    <w:name w:val="Grafik"/>
    <w:basedOn w:val="Text"/>
    <w:next w:val="Text"/>
    <w:autoRedefine/>
  </w:style>
  <w:style w:type="character" w:customStyle="1" w:styleId="TextChar">
    <w:name w:val="Text Char"/>
    <w:basedOn w:val="Absatz-Standardschriftart"/>
    <w:link w:val="Text"/>
    <w:locked/>
    <w:rPr>
      <w:rFonts w:ascii="Arial" w:hAnsi="Arial" w:cs="Times New Roman"/>
      <w:lang w:val="de-CH" w:eastAsia="de-CH" w:bidi="ar-SA"/>
    </w:rPr>
  </w:style>
  <w:style w:type="paragraph" w:customStyle="1" w:styleId="TextinTabelle">
    <w:name w:val="Text in Tabelle"/>
    <w:basedOn w:val="Text"/>
    <w:autoRedefine/>
    <w:pPr>
      <w:ind w:left="34"/>
    </w:pPr>
  </w:style>
  <w:style w:type="paragraph" w:customStyle="1" w:styleId="Auflistung">
    <w:name w:val="Auflistung"/>
    <w:autoRedefine/>
    <w:pPr>
      <w:numPr>
        <w:numId w:val="17"/>
      </w:numPr>
      <w:tabs>
        <w:tab w:val="clear" w:pos="720"/>
        <w:tab w:val="left" w:pos="851"/>
      </w:tabs>
      <w:spacing w:after="120" w:line="240" w:lineRule="exact"/>
      <w:ind w:left="851" w:hanging="284"/>
    </w:pPr>
    <w:rPr>
      <w:rFonts w:ascii="Arial" w:hAnsi="Arial"/>
      <w:szCs w:val="22"/>
      <w:lang w:val="la-Latn"/>
    </w:rPr>
  </w:style>
  <w:style w:type="paragraph" w:styleId="Verzeichnis3">
    <w:name w:val="toc 3"/>
    <w:basedOn w:val="Standard"/>
    <w:next w:val="Standard"/>
    <w:autoRedefine/>
    <w:uiPriority w:val="39"/>
    <w:semiHidden/>
    <w:pPr>
      <w:tabs>
        <w:tab w:val="left" w:pos="1200"/>
        <w:tab w:val="right" w:pos="9060"/>
      </w:tabs>
      <w:spacing w:after="120"/>
      <w:ind w:left="1605" w:hanging="1202"/>
    </w:p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KopfzeileDepartement">
    <w:name w:val="KopfzeileDepartement"/>
    <w:basedOn w:val="Kopfzeile"/>
    <w:next w:val="Kopfzeile"/>
    <w:pPr>
      <w:suppressAutoHyphens/>
      <w:spacing w:after="80" w:line="200" w:lineRule="atLeast"/>
    </w:pPr>
    <w:rPr>
      <w:noProof/>
      <w:sz w:val="15"/>
      <w:szCs w:val="20"/>
    </w:rPr>
  </w:style>
  <w:style w:type="paragraph" w:customStyle="1" w:styleId="KopfzeileFett">
    <w:name w:val="KopfzeileFett"/>
    <w:basedOn w:val="Kopfzeile"/>
    <w:next w:val="Kopfzeile"/>
    <w:pPr>
      <w:suppressAutoHyphens/>
      <w:spacing w:line="200" w:lineRule="atLeast"/>
    </w:pPr>
    <w:rPr>
      <w:b/>
      <w:noProof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2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pPr>
      <w:keepNext/>
      <w:numPr>
        <w:numId w:val="24"/>
      </w:numPr>
      <w:spacing w:after="240"/>
      <w:outlineLvl w:val="0"/>
    </w:pPr>
    <w:rPr>
      <w:b/>
      <w:spacing w:val="-2"/>
      <w:kern w:val="28"/>
      <w:szCs w:val="20"/>
    </w:rPr>
  </w:style>
  <w:style w:type="paragraph" w:styleId="berschrift2">
    <w:name w:val="heading 2"/>
    <w:basedOn w:val="berschrift1"/>
    <w:next w:val="Text"/>
    <w:link w:val="berschrift2Zchn"/>
    <w:autoRedefine/>
    <w:uiPriority w:val="9"/>
    <w:qFormat/>
    <w:pPr>
      <w:numPr>
        <w:ilvl w:val="1"/>
        <w:numId w:val="3"/>
      </w:numPr>
      <w:tabs>
        <w:tab w:val="clear" w:pos="576"/>
        <w:tab w:val="num" w:pos="567"/>
      </w:tabs>
      <w:spacing w:before="240" w:after="120"/>
      <w:ind w:left="567" w:hanging="567"/>
      <w:outlineLvl w:val="1"/>
    </w:pPr>
    <w:rPr>
      <w:rFonts w:cs="Arial"/>
      <w:b w:val="0"/>
      <w:bCs/>
      <w:iCs/>
      <w:szCs w:val="28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pPr>
      <w:keepNext/>
      <w:numPr>
        <w:ilvl w:val="2"/>
        <w:numId w:val="3"/>
      </w:numPr>
      <w:tabs>
        <w:tab w:val="clear" w:pos="720"/>
        <w:tab w:val="right" w:pos="567"/>
      </w:tabs>
      <w:spacing w:before="240" w:after="120"/>
      <w:ind w:left="567" w:hanging="567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3"/>
      </w:numPr>
      <w:spacing w:before="240" w:after="60"/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Arial" w:hAnsi="Arial" w:cs="Times New Roman"/>
      <w:b/>
      <w:spacing w:val="-2"/>
      <w:kern w:val="28"/>
      <w:lang w:val="de-CH" w:eastAsia="de-CH" w:bidi="ar-SA"/>
    </w:rPr>
  </w:style>
  <w:style w:type="character" w:customStyle="1" w:styleId="berschrift2Zchn">
    <w:name w:val="Überschrift 2 Zchn"/>
    <w:basedOn w:val="berschrift1Zchn"/>
    <w:link w:val="berschrift2"/>
    <w:uiPriority w:val="9"/>
    <w:locked/>
    <w:rPr>
      <w:rFonts w:ascii="Arial" w:hAnsi="Arial" w:cs="Arial"/>
      <w:b/>
      <w:bCs/>
      <w:iCs/>
      <w:spacing w:val="-2"/>
      <w:kern w:val="28"/>
      <w:sz w:val="28"/>
      <w:szCs w:val="28"/>
      <w:lang w:val="de-CH" w:eastAsia="de-CH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Cs w:val="22"/>
    </w:rPr>
  </w:style>
  <w:style w:type="character" w:customStyle="1" w:styleId="AufzhlungChar">
    <w:name w:val="Aufzählung Char"/>
    <w:basedOn w:val="Absatz-Standardschriftart"/>
    <w:link w:val="Aufzhlung"/>
    <w:locked/>
    <w:rPr>
      <w:rFonts w:ascii="Arial" w:hAnsi="Arial" w:cs="Times New Roman"/>
      <w:sz w:val="22"/>
      <w:szCs w:val="22"/>
      <w:lang w:val="la-Latn" w:eastAsia="de-CH" w:bidi="ar-SA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sz w:val="0"/>
      <w:szCs w:val="0"/>
    </w:rPr>
  </w:style>
  <w:style w:type="paragraph" w:customStyle="1" w:styleId="VorlangeNr">
    <w:name w:val="VorlangeNr."/>
    <w:basedOn w:val="Fuzeile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Standard"/>
    <w:rPr>
      <w:b/>
      <w:sz w:val="24"/>
    </w:rPr>
  </w:style>
  <w:style w:type="paragraph" w:customStyle="1" w:styleId="TitelinTabelle">
    <w:name w:val="Titel in Tabelle"/>
    <w:basedOn w:val="Text"/>
    <w:pPr>
      <w:jc w:val="center"/>
    </w:pPr>
    <w:rPr>
      <w:lang w:val="de-DE"/>
    </w:rPr>
  </w:style>
  <w:style w:type="paragraph" w:customStyle="1" w:styleId="Aufzhlung">
    <w:name w:val="Aufzählung"/>
    <w:basedOn w:val="Auflistung"/>
    <w:link w:val="AufzhlungChar"/>
    <w:autoRedefine/>
    <w:pPr>
      <w:numPr>
        <w:numId w:val="2"/>
      </w:numPr>
      <w:tabs>
        <w:tab w:val="clear" w:pos="284"/>
        <w:tab w:val="right" w:pos="851"/>
      </w:tabs>
      <w:ind w:left="851"/>
    </w:pPr>
  </w:style>
  <w:style w:type="paragraph" w:styleId="Verzeichnis1">
    <w:name w:val="toc 1"/>
    <w:basedOn w:val="Standard"/>
    <w:next w:val="Standard"/>
    <w:autoRedefine/>
    <w:uiPriority w:val="39"/>
    <w:semiHidden/>
    <w:pPr>
      <w:tabs>
        <w:tab w:val="left" w:pos="709"/>
        <w:tab w:val="right" w:pos="9061"/>
      </w:tabs>
      <w:spacing w:after="120"/>
      <w:ind w:left="709" w:hanging="709"/>
    </w:pPr>
    <w:rPr>
      <w:b/>
      <w:noProof/>
      <w:spacing w:val="-2"/>
      <w:szCs w:val="20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customStyle="1" w:styleId="VerzeichnistitelohneNummer">
    <w:name w:val="Verzeichnistitel ohne Nummer"/>
    <w:basedOn w:val="Standard"/>
    <w:autoRedefine/>
    <w:pPr>
      <w:spacing w:after="240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pPr>
      <w:tabs>
        <w:tab w:val="left" w:pos="709"/>
        <w:tab w:val="right" w:pos="9060"/>
      </w:tabs>
      <w:spacing w:after="120"/>
      <w:ind w:left="918" w:hanging="720"/>
    </w:pPr>
  </w:style>
  <w:style w:type="paragraph" w:customStyle="1" w:styleId="Text">
    <w:name w:val="Text"/>
    <w:basedOn w:val="Standard"/>
    <w:link w:val="TextChar"/>
    <w:autoRedefine/>
    <w:pPr>
      <w:tabs>
        <w:tab w:val="left" w:pos="110"/>
        <w:tab w:val="left" w:pos="5760"/>
      </w:tabs>
      <w:ind w:right="-91"/>
    </w:pPr>
    <w:rPr>
      <w:szCs w:val="20"/>
    </w:rPr>
  </w:style>
  <w:style w:type="paragraph" w:customStyle="1" w:styleId="Grafik">
    <w:name w:val="Grafik"/>
    <w:basedOn w:val="Text"/>
    <w:next w:val="Text"/>
    <w:autoRedefine/>
  </w:style>
  <w:style w:type="character" w:customStyle="1" w:styleId="TextChar">
    <w:name w:val="Text Char"/>
    <w:basedOn w:val="Absatz-Standardschriftart"/>
    <w:link w:val="Text"/>
    <w:locked/>
    <w:rPr>
      <w:rFonts w:ascii="Arial" w:hAnsi="Arial" w:cs="Times New Roman"/>
      <w:lang w:val="de-CH" w:eastAsia="de-CH" w:bidi="ar-SA"/>
    </w:rPr>
  </w:style>
  <w:style w:type="paragraph" w:customStyle="1" w:styleId="TextinTabelle">
    <w:name w:val="Text in Tabelle"/>
    <w:basedOn w:val="Text"/>
    <w:autoRedefine/>
    <w:pPr>
      <w:ind w:left="34"/>
    </w:pPr>
  </w:style>
  <w:style w:type="paragraph" w:customStyle="1" w:styleId="Auflistung">
    <w:name w:val="Auflistung"/>
    <w:autoRedefine/>
    <w:pPr>
      <w:numPr>
        <w:numId w:val="17"/>
      </w:numPr>
      <w:tabs>
        <w:tab w:val="clear" w:pos="720"/>
        <w:tab w:val="left" w:pos="851"/>
      </w:tabs>
      <w:spacing w:after="120" w:line="240" w:lineRule="exact"/>
      <w:ind w:left="851" w:hanging="284"/>
    </w:pPr>
    <w:rPr>
      <w:rFonts w:ascii="Arial" w:hAnsi="Arial"/>
      <w:szCs w:val="22"/>
      <w:lang w:val="la-Latn"/>
    </w:rPr>
  </w:style>
  <w:style w:type="paragraph" w:styleId="Verzeichnis3">
    <w:name w:val="toc 3"/>
    <w:basedOn w:val="Standard"/>
    <w:next w:val="Standard"/>
    <w:autoRedefine/>
    <w:uiPriority w:val="39"/>
    <w:semiHidden/>
    <w:pPr>
      <w:tabs>
        <w:tab w:val="left" w:pos="1200"/>
        <w:tab w:val="right" w:pos="9060"/>
      </w:tabs>
      <w:spacing w:after="120"/>
      <w:ind w:left="1605" w:hanging="1202"/>
    </w:p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KopfzeileDepartement">
    <w:name w:val="KopfzeileDepartement"/>
    <w:basedOn w:val="Kopfzeile"/>
    <w:next w:val="Kopfzeile"/>
    <w:pPr>
      <w:suppressAutoHyphens/>
      <w:spacing w:after="80" w:line="200" w:lineRule="atLeast"/>
    </w:pPr>
    <w:rPr>
      <w:noProof/>
      <w:sz w:val="15"/>
      <w:szCs w:val="20"/>
    </w:rPr>
  </w:style>
  <w:style w:type="paragraph" w:customStyle="1" w:styleId="KopfzeileFett">
    <w:name w:val="KopfzeileFett"/>
    <w:basedOn w:val="Kopfzeile"/>
    <w:next w:val="Kopfzeile"/>
    <w:pPr>
      <w:suppressAutoHyphens/>
      <w:spacing w:line="200" w:lineRule="atLeast"/>
    </w:pPr>
    <w:rPr>
      <w:b/>
      <w:noProof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itex Fragebogen - Verordnung Version BSV"/>
    <f:field ref="objsubject" par="" edit="true" text=""/>
    <f:field ref="objcreatedby" par="" text="Gebauer, Martin, Gem, BSV"/>
    <f:field ref="objcreatedat" par="" text="16.03.2017 09:28:19"/>
    <f:field ref="objchangedby" par="" text="Gebauer, Martin, Gem, BSV"/>
    <f:field ref="objmodifiedat" par="" text="16.03.2017 09:28:20"/>
    <f:field ref="doc_FSCFOLIO_1_1001_FieldDocumentNumber" par="" text=""/>
    <f:field ref="doc_FSCFOLIO_1_1001_FieldSubject" par="" edit="true" text=""/>
    <f:field ref="FSCFOLIO_1_1001_FieldCurrentUser" par="" text="Sandra Richard"/>
    <f:field ref="CCAPRECONFIG_15_1001_Objektname" par="" edit="true" text="Spitex Fragebogen - Verordnung Version BSV"/>
    <f:field ref="CHPRECONFIG_1_1001_Objektname" par="" edit="true" text="Spitex Fragebogen - Verordnung Version BSV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F18CB34-285C-45F8-BBB0-C987DCFE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584</Words>
  <Characters>4513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SVA St.Gallen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Rösli</dc:creator>
  <cp:lastModifiedBy>Aebi Doris</cp:lastModifiedBy>
  <cp:revision>2</cp:revision>
  <cp:lastPrinted>2012-10-23T09:19:00Z</cp:lastPrinted>
  <dcterms:created xsi:type="dcterms:W3CDTF">2017-03-29T13:39:00Z</dcterms:created>
  <dcterms:modified xsi:type="dcterms:W3CDTF">2017-03-29T13:39:00Z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Invalidenversicherung</vt:lpwstr>
  </property>
  <property fmtid="{D5CDD505-2E9C-101B-9397-08002B2CF9AE}" pid="3" name="FSC#BSVTEMPL@102.1950:FileRespAmtstitel_F">
    <vt:lpwstr>Domaine Assurance-invalidité</vt:lpwstr>
  </property>
  <property fmtid="{D5CDD505-2E9C-101B-9397-08002B2CF9AE}" pid="4" name="FSC#BSVTEMPL@102.1950:FileRespAmtstitel_I">
    <vt:lpwstr>Ambito Assicurazione invalidità</vt:lpwstr>
  </property>
  <property fmtid="{D5CDD505-2E9C-101B-9397-08002B2CF9AE}" pid="5" name="FSC#BSVTEMPL@102.1950:FileRespAmtstitel_E">
    <vt:lpwstr>Invalidity Insurance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48</vt:lpwstr>
  </property>
  <property fmtid="{D5CDD505-2E9C-101B-9397-08002B2CF9AE}" pid="9" name="FSC#BSVTEMPL@102.1950:Dossierref">
    <vt:lpwstr>324.2-01868</vt:lpwstr>
  </property>
  <property fmtid="{D5CDD505-2E9C-101B-9397-08002B2CF9AE}" pid="10" name="FSC#BSVTEMPL@102.1950:Oursign">
    <vt:lpwstr>324.2-01868 16.03.2017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martin.gebauer@bsv.admin.ch</vt:lpwstr>
  </property>
  <property fmtid="{D5CDD505-2E9C-101B-9397-08002B2CF9AE}" pid="16" name="FSC#BSVTEMPL@102.1950:FileRespFax">
    <vt:lpwstr>+41 58 462 37 15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+41 58 462 22 40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Gebauer</vt:lpwstr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Martin</vt:lpwstr>
  </property>
  <property fmtid="{D5CDD505-2E9C-101B-9397-08002B2CF9AE}" pid="25" name="FSC#BSVTEMPL@102.1950:FileResponsible">
    <vt:lpwstr>Martin Gebauer</vt:lpwstr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Rsa</vt:lpwstr>
  </property>
  <property fmtid="{D5CDD505-2E9C-101B-9397-08002B2CF9AE}" pid="34" name="FSC#BSVTEMPL@102.1950:SubjectSubFile">
    <vt:lpwstr/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IV-Rundschreiben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324.2-01868/00268</vt:lpwstr>
  </property>
  <property fmtid="{D5CDD505-2E9C-101B-9397-08002B2CF9AE}" pid="39" name="FSC#EDICFG@15.1700:UniqueSubFileNumber">
    <vt:lpwstr>20171116-0048</vt:lpwstr>
  </property>
  <property fmtid="{D5CDD505-2E9C-101B-9397-08002B2CF9AE}" pid="40" name="FSC#BSVTEMPL@102.1950:DocumentIDEnhanced">
    <vt:lpwstr>324.2-01868 16.03.2017 Doknr: 48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1868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Gebauer Martin</vt:lpwstr>
  </property>
  <property fmtid="{D5CDD505-2E9C-101B-9397-08002B2CF9AE}" pid="58" name="FSC#COOELAK@1.1001:OwnerExtension">
    <vt:lpwstr>+41 58 462 22 40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16.03.2017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*COO.2063.100.1.1429271*</vt:lpwstr>
  </property>
  <property fmtid="{D5CDD505-2E9C-101B-9397-08002B2CF9AE}" pid="69" name="FSC#COOELAK@1.1001:RefBarCode">
    <vt:lpwstr>*COO.2063.100.1.1429230*</vt:lpwstr>
  </property>
  <property fmtid="{D5CDD505-2E9C-101B-9397-08002B2CF9AE}" pid="70" name="FSC#COOELAK@1.1001:FileRefBarCode">
    <vt:lpwstr>*324.2-01868*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324.2</vt:lpwstr>
  </property>
  <property fmtid="{D5CDD505-2E9C-101B-9397-08002B2CF9AE}" pid="84" name="FSC#COOELAK@1.1001:CurrentUserRolePos">
    <vt:lpwstr>Sachbearbeiter/-in</vt:lpwstr>
  </property>
  <property fmtid="{D5CDD505-2E9C-101B-9397-08002B2CF9AE}" pid="85" name="FSC#COOELAK@1.1001:CurrentUserEmail">
    <vt:lpwstr>sandra.richard@bsv.admin.ch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Martin Gebauer</vt:lpwstr>
  </property>
  <property fmtid="{D5CDD505-2E9C-101B-9397-08002B2CF9AE}" pid="93" name="FSC#ATSTATECFG@1.1001:AgentPhone">
    <vt:lpwstr>+41 58 462 22 40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324.2-01868/00268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COO.2063.100.1.1429271</vt:lpwstr>
  </property>
  <property fmtid="{D5CDD505-2E9C-101B-9397-08002B2CF9AE}" pid="139" name="FSC#FSCFOLIO@1.1001:docpropproject">
    <vt:lpwstr/>
  </property>
</Properties>
</file>