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8F" w:rsidRDefault="0044518F">
      <w:pPr>
        <w:pStyle w:val="IVBEbertitel"/>
        <w:spacing w:line="360" w:lineRule="exact"/>
      </w:pPr>
    </w:p>
    <w:p w:rsidR="0044518F" w:rsidRDefault="0044518F">
      <w:pPr>
        <w:pStyle w:val="IVBEbertitel"/>
        <w:spacing w:line="360" w:lineRule="exact"/>
      </w:pPr>
    </w:p>
    <w:p w:rsidR="0044518F" w:rsidRDefault="00A37892">
      <w:pPr>
        <w:pStyle w:val="IVBEbertitel"/>
        <w:spacing w:line="360" w:lineRule="exact"/>
      </w:pPr>
      <w:r>
        <w:t>Examen rente d’invalidité</w:t>
      </w:r>
    </w:p>
    <w:p w:rsidR="0044518F" w:rsidRDefault="00A37892">
      <w:pPr>
        <w:pStyle w:val="IVBEHaupttitel"/>
        <w:spacing w:line="360" w:lineRule="exact"/>
      </w:pPr>
      <w:r>
        <w:t>Procuration limitée à la durée de l’examen de la rente</w:t>
      </w:r>
    </w:p>
    <w:p w:rsidR="0044518F" w:rsidRDefault="0044518F">
      <w:pPr>
        <w:tabs>
          <w:tab w:val="left" w:pos="5046"/>
          <w:tab w:val="right" w:pos="9526"/>
        </w:tabs>
        <w:spacing w:after="120"/>
        <w:rPr>
          <w:rFonts w:eastAsia="Times New Roman" w:cs="Arial"/>
        </w:rPr>
      </w:pPr>
    </w:p>
    <w:p w:rsidR="0044518F" w:rsidRDefault="00A37892">
      <w:pPr>
        <w:tabs>
          <w:tab w:val="left" w:pos="5046"/>
          <w:tab w:val="right" w:pos="9526"/>
        </w:tabs>
        <w:rPr>
          <w:rFonts w:eastAsia="Times New Roman" w:cs="Arial"/>
          <w:b/>
        </w:rPr>
      </w:pPr>
      <w:r>
        <w:rPr>
          <w:b/>
        </w:rPr>
        <w:t>Mandant(e)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560"/>
        <w:gridCol w:w="3350"/>
        <w:gridCol w:w="2038"/>
      </w:tblGrid>
      <w:tr w:rsidR="0044518F">
        <w:trPr>
          <w:trHeight w:hRule="exact" w:val="454"/>
        </w:trPr>
        <w:tc>
          <w:tcPr>
            <w:tcW w:w="3369" w:type="dxa"/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  <w:r>
              <w:t>Nom / prénom de l’employé(e)</w:t>
            </w:r>
          </w:p>
        </w:tc>
        <w:tc>
          <w:tcPr>
            <w:tcW w:w="567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    </w:t>
            </w:r>
            <w:r>
              <w:fldChar w:fldCharType="end"/>
            </w:r>
          </w:p>
        </w:tc>
        <w:tc>
          <w:tcPr>
            <w:tcW w:w="2073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>
        <w:trPr>
          <w:trHeight w:hRule="exact" w:val="454"/>
        </w:trPr>
        <w:tc>
          <w:tcPr>
            <w:tcW w:w="3369" w:type="dxa"/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rPr>
                <w:rFonts w:eastAsia="Times New Roman" w:cs="Arial"/>
              </w:rPr>
            </w:pPr>
            <w:r>
              <w:t>Numéro d’assuré</w:t>
            </w:r>
          </w:p>
        </w:tc>
        <w:tc>
          <w:tcPr>
            <w:tcW w:w="567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73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>
        <w:trPr>
          <w:trHeight w:hRule="exact" w:val="454"/>
        </w:trPr>
        <w:tc>
          <w:tcPr>
            <w:tcW w:w="3369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</w:rPr>
            </w:pPr>
          </w:p>
        </w:tc>
        <w:tc>
          <w:tcPr>
            <w:tcW w:w="567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2073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>
        <w:trPr>
          <w:trHeight w:hRule="exact" w:val="454"/>
        </w:trPr>
        <w:tc>
          <w:tcPr>
            <w:tcW w:w="3369" w:type="dxa"/>
            <w:vAlign w:val="center"/>
          </w:tcPr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  <w:rPr>
                <w:rFonts w:eastAsia="Times New Roman" w:cs="Arial"/>
              </w:rPr>
            </w:pPr>
            <w:r>
              <w:rPr>
                <w:b/>
              </w:rPr>
              <w:t>Société</w:t>
            </w:r>
          </w:p>
        </w:tc>
        <w:tc>
          <w:tcPr>
            <w:tcW w:w="567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2073" w:type="dxa"/>
            <w:vAlign w:val="center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>
        <w:trPr>
          <w:trHeight w:hRule="exact" w:val="454"/>
        </w:trPr>
        <w:tc>
          <w:tcPr>
            <w:tcW w:w="3369" w:type="dxa"/>
            <w:vAlign w:val="bottom"/>
          </w:tcPr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  <w:r>
              <w:t>Raison sociale / localité</w:t>
            </w:r>
          </w:p>
        </w:tc>
        <w:tc>
          <w:tcPr>
            <w:tcW w:w="567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73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>
        <w:trPr>
          <w:trHeight w:hRule="exact" w:val="454"/>
        </w:trPr>
        <w:tc>
          <w:tcPr>
            <w:tcW w:w="3369" w:type="dxa"/>
            <w:vAlign w:val="bottom"/>
          </w:tcPr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  <w:rPr>
                <w:rFonts w:eastAsia="Times New Roman" w:cs="Arial"/>
              </w:rPr>
            </w:pPr>
            <w:r>
              <w:t xml:space="preserve">Représentée par </w:t>
            </w:r>
            <w:r w:rsidR="0062245B" w:rsidRPr="0062245B">
              <w:t>n</w:t>
            </w:r>
            <w:r>
              <w:t>om / prénom</w:t>
            </w:r>
          </w:p>
        </w:tc>
        <w:tc>
          <w:tcPr>
            <w:tcW w:w="567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73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</w:tbl>
    <w:p w:rsidR="0044518F" w:rsidRDefault="0044518F">
      <w:pPr>
        <w:tabs>
          <w:tab w:val="left" w:pos="5046"/>
          <w:tab w:val="right" w:pos="9526"/>
        </w:tabs>
        <w:rPr>
          <w:rFonts w:eastAsia="Times New Roman" w:cs="Arial"/>
          <w:b/>
        </w:rPr>
      </w:pPr>
    </w:p>
    <w:p w:rsidR="0044518F" w:rsidRPr="00A37892" w:rsidRDefault="00A37892">
      <w:pPr>
        <w:tabs>
          <w:tab w:val="left" w:pos="5046"/>
          <w:tab w:val="right" w:pos="9526"/>
        </w:tabs>
        <w:spacing w:after="0"/>
        <w:rPr>
          <w:rFonts w:eastAsia="Times New Roman" w:cs="Arial"/>
        </w:rPr>
      </w:pPr>
      <w:r w:rsidRPr="00A37892">
        <w:t xml:space="preserve">Je déclare être d’accord pour que l’Office AI Canton de Berne, représenté par la Gestion de la santé, le service du personnel ou la personne désignée ci-dessus, fournisse des renseignements à </w:t>
      </w:r>
      <w:r w:rsidR="00BD6308" w:rsidRPr="00A37892">
        <w:t>mon employeus(-euse)</w:t>
      </w:r>
      <w:r w:rsidRPr="00A37892">
        <w:t xml:space="preserve"> susmentionné</w:t>
      </w:r>
      <w:r w:rsidR="00BD6308" w:rsidRPr="00A37892">
        <w:t>(e)</w:t>
      </w:r>
      <w:r w:rsidRPr="00A37892">
        <w:t xml:space="preserve"> dans le cadre de la procédure d’examen de la rente. Les renseignements sont spontanément communiqués à l’employeur </w:t>
      </w:r>
      <w:r w:rsidR="00BD6308" w:rsidRPr="00A37892">
        <w:t xml:space="preserve">(resp. </w:t>
      </w:r>
      <w:proofErr w:type="gramStart"/>
      <w:r w:rsidR="00BD6308" w:rsidRPr="00A37892">
        <w:t>à</w:t>
      </w:r>
      <w:proofErr w:type="gramEnd"/>
      <w:r w:rsidR="00BD6308" w:rsidRPr="00A37892">
        <w:t xml:space="preserve"> l'employeuse) </w:t>
      </w:r>
      <w:r w:rsidRPr="00A37892">
        <w:t>et incluent les informations suivantes:</w:t>
      </w:r>
    </w:p>
    <w:p w:rsidR="0044518F" w:rsidRPr="00A37892" w:rsidRDefault="0044518F">
      <w:pPr>
        <w:tabs>
          <w:tab w:val="left" w:pos="5046"/>
          <w:tab w:val="right" w:pos="9526"/>
        </w:tabs>
        <w:spacing w:after="0"/>
        <w:rPr>
          <w:rFonts w:eastAsia="Times New Roman" w:cs="Arial"/>
        </w:rPr>
      </w:pPr>
    </w:p>
    <w:p w:rsidR="0044518F" w:rsidRPr="00A37892" w:rsidRDefault="00A37892">
      <w:pPr>
        <w:pStyle w:val="Listenabsatz"/>
        <w:numPr>
          <w:ilvl w:val="0"/>
          <w:numId w:val="32"/>
        </w:numPr>
        <w:tabs>
          <w:tab w:val="left" w:pos="5046"/>
          <w:tab w:val="right" w:pos="9526"/>
        </w:tabs>
        <w:spacing w:after="60"/>
        <w:ind w:left="284" w:hanging="284"/>
        <w:contextualSpacing w:val="0"/>
        <w:rPr>
          <w:rFonts w:eastAsia="Times New Roman" w:cs="Arial"/>
        </w:rPr>
      </w:pPr>
      <w:r w:rsidRPr="00A37892">
        <w:t>qu’une expertise médicale est nécessaire, sans toutefois préciser les aspects médicaux, les disciplines et les experts;</w:t>
      </w:r>
    </w:p>
    <w:p w:rsidR="0044518F" w:rsidRPr="00A37892" w:rsidRDefault="00A37892">
      <w:pPr>
        <w:pStyle w:val="Listenabsatz"/>
        <w:numPr>
          <w:ilvl w:val="0"/>
          <w:numId w:val="32"/>
        </w:numPr>
        <w:tabs>
          <w:tab w:val="left" w:pos="5046"/>
          <w:tab w:val="right" w:pos="9526"/>
        </w:tabs>
        <w:spacing w:after="60"/>
        <w:ind w:left="284" w:hanging="284"/>
        <w:contextualSpacing w:val="0"/>
        <w:rPr>
          <w:rFonts w:eastAsia="Times New Roman" w:cs="Arial"/>
        </w:rPr>
      </w:pPr>
      <w:r w:rsidRPr="00A37892">
        <w:t>qu’un bilan des potentiels professionnel et médical (BPM) est prévu;</w:t>
      </w:r>
    </w:p>
    <w:p w:rsidR="0044518F" w:rsidRPr="00A37892" w:rsidRDefault="00A37892">
      <w:pPr>
        <w:pStyle w:val="Listenabsatz"/>
        <w:numPr>
          <w:ilvl w:val="0"/>
          <w:numId w:val="32"/>
        </w:numPr>
        <w:tabs>
          <w:tab w:val="left" w:pos="5046"/>
          <w:tab w:val="right" w:pos="9526"/>
        </w:tabs>
        <w:spacing w:after="60"/>
        <w:ind w:left="284" w:hanging="284"/>
        <w:contextualSpacing w:val="0"/>
        <w:rPr>
          <w:rFonts w:eastAsia="Times New Roman" w:cs="Arial"/>
        </w:rPr>
      </w:pPr>
      <w:proofErr w:type="gramStart"/>
      <w:r w:rsidRPr="00A37892">
        <w:t>situation</w:t>
      </w:r>
      <w:proofErr w:type="gramEnd"/>
      <w:r w:rsidRPr="00A37892">
        <w:t xml:space="preserve"> de la procédure après 4 mois, si aucun des points précédents n’a débouché sur un contact avec l’employeur</w:t>
      </w:r>
      <w:r w:rsidR="00BD6308" w:rsidRPr="00A37892">
        <w:t xml:space="preserve"> (resp. </w:t>
      </w:r>
      <w:proofErr w:type="gramStart"/>
      <w:r w:rsidR="00BD6308" w:rsidRPr="00A37892">
        <w:t>avec</w:t>
      </w:r>
      <w:proofErr w:type="gramEnd"/>
      <w:r w:rsidR="00BD6308" w:rsidRPr="00A37892">
        <w:t xml:space="preserve"> l'employeuse)</w:t>
      </w:r>
      <w:r w:rsidRPr="00A37892">
        <w:t>;</w:t>
      </w:r>
    </w:p>
    <w:p w:rsidR="0044518F" w:rsidRPr="00A37892" w:rsidRDefault="00A37892">
      <w:pPr>
        <w:pStyle w:val="Listenabsatz"/>
        <w:numPr>
          <w:ilvl w:val="0"/>
          <w:numId w:val="32"/>
        </w:numPr>
        <w:tabs>
          <w:tab w:val="left" w:pos="5046"/>
          <w:tab w:val="right" w:pos="9526"/>
        </w:tabs>
        <w:spacing w:after="60"/>
        <w:ind w:left="284" w:hanging="284"/>
        <w:contextualSpacing w:val="0"/>
        <w:rPr>
          <w:rFonts w:eastAsia="Times New Roman" w:cs="Arial"/>
        </w:rPr>
      </w:pPr>
      <w:proofErr w:type="gramStart"/>
      <w:r w:rsidRPr="00A37892">
        <w:t>clôture</w:t>
      </w:r>
      <w:proofErr w:type="gramEnd"/>
      <w:r w:rsidRPr="00A37892">
        <w:t xml:space="preserve"> de la procédure d’examen de la rente, la procuration ne s’étendant pas au contenu de la décision de rente.</w:t>
      </w:r>
    </w:p>
    <w:p w:rsidR="0044518F" w:rsidRPr="00A37892" w:rsidRDefault="0044518F">
      <w:pPr>
        <w:tabs>
          <w:tab w:val="left" w:pos="5046"/>
          <w:tab w:val="right" w:pos="9526"/>
        </w:tabs>
        <w:spacing w:after="60"/>
        <w:rPr>
          <w:rFonts w:eastAsia="Times New Roman" w:cs="Arial"/>
        </w:rPr>
      </w:pPr>
    </w:p>
    <w:p w:rsidR="0044518F" w:rsidRPr="00A37892" w:rsidRDefault="00A37892">
      <w:pPr>
        <w:tabs>
          <w:tab w:val="left" w:pos="5046"/>
          <w:tab w:val="right" w:pos="9526"/>
        </w:tabs>
        <w:spacing w:after="60"/>
        <w:rPr>
          <w:rFonts w:eastAsia="Times New Roman" w:cs="Arial"/>
        </w:rPr>
      </w:pPr>
      <w:r w:rsidRPr="00A37892">
        <w:t>Il s’agit d’une énumération exhaustive. Aucune donnée relative à la santé n’est transmise.</w:t>
      </w:r>
    </w:p>
    <w:p w:rsidR="0044518F" w:rsidRPr="00A37892" w:rsidRDefault="0044518F">
      <w:pPr>
        <w:tabs>
          <w:tab w:val="left" w:pos="5046"/>
          <w:tab w:val="right" w:pos="9526"/>
        </w:tabs>
        <w:spacing w:after="60"/>
        <w:rPr>
          <w:rFonts w:eastAsia="Times New Roman" w:cs="Arial"/>
        </w:rPr>
      </w:pPr>
    </w:p>
    <w:p w:rsidR="0044518F" w:rsidRPr="00A37892" w:rsidRDefault="00A37892">
      <w:pPr>
        <w:tabs>
          <w:tab w:val="left" w:pos="5046"/>
          <w:tab w:val="right" w:pos="9526"/>
        </w:tabs>
        <w:spacing w:after="0"/>
        <w:rPr>
          <w:rFonts w:eastAsia="Times New Roman" w:cs="Arial"/>
        </w:rPr>
      </w:pPr>
      <w:r w:rsidRPr="00A37892">
        <w:t>Cette procuration peut être révoquée à tout moment. Sa durée de validité est limitée à l’examen actuel de la rente.</w:t>
      </w:r>
    </w:p>
    <w:p w:rsidR="0044518F" w:rsidRDefault="0044518F">
      <w:pPr>
        <w:tabs>
          <w:tab w:val="left" w:pos="5046"/>
          <w:tab w:val="right" w:pos="9526"/>
        </w:tabs>
        <w:spacing w:after="0"/>
        <w:rPr>
          <w:rFonts w:eastAsia="Times New Roman" w:cs="Arial"/>
        </w:rPr>
      </w:pPr>
    </w:p>
    <w:tbl>
      <w:tblPr>
        <w:tblStyle w:val="Tabellenraster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562"/>
        <w:gridCol w:w="3349"/>
        <w:gridCol w:w="2036"/>
      </w:tblGrid>
      <w:tr w:rsidR="0044518F" w:rsidTr="00B176CE">
        <w:trPr>
          <w:trHeight w:hRule="exact" w:val="514"/>
        </w:trPr>
        <w:tc>
          <w:tcPr>
            <w:tcW w:w="3408" w:type="dxa"/>
            <w:vAlign w:val="bottom"/>
          </w:tcPr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  <w:r>
              <w:t>Lieu et date:</w:t>
            </w:r>
          </w:p>
        </w:tc>
        <w:tc>
          <w:tcPr>
            <w:tcW w:w="562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36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  <w:tr w:rsidR="0044518F" w:rsidTr="00B176CE">
        <w:trPr>
          <w:trHeight w:hRule="exact" w:val="514"/>
        </w:trPr>
        <w:tc>
          <w:tcPr>
            <w:tcW w:w="3408" w:type="dxa"/>
            <w:vAlign w:val="bottom"/>
          </w:tcPr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</w:pPr>
            <w:r>
              <w:t xml:space="preserve">Signature du mandant/de la </w:t>
            </w:r>
          </w:p>
          <w:p w:rsidR="0044518F" w:rsidRDefault="00A37892">
            <w:pPr>
              <w:tabs>
                <w:tab w:val="left" w:pos="3828"/>
                <w:tab w:val="left" w:pos="5046"/>
                <w:tab w:val="right" w:pos="9526"/>
              </w:tabs>
              <w:rPr>
                <w:rFonts w:eastAsia="Times New Roman" w:cs="Arial"/>
              </w:rPr>
            </w:pPr>
            <w:r>
              <w:t>ma</w:t>
            </w:r>
            <w:r w:rsidRPr="0062245B">
              <w:t>n</w:t>
            </w:r>
            <w:r>
              <w:t>dante</w:t>
            </w:r>
          </w:p>
        </w:tc>
        <w:tc>
          <w:tcPr>
            <w:tcW w:w="562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18F" w:rsidRDefault="00A37892">
            <w:pPr>
              <w:tabs>
                <w:tab w:val="left" w:pos="5046"/>
                <w:tab w:val="right" w:pos="9526"/>
              </w:tabs>
              <w:ind w:left="-108"/>
              <w:rPr>
                <w:rFonts w:eastAsia="Times New Roman" w:cs="Arial"/>
                <w:b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36" w:type="dxa"/>
            <w:vAlign w:val="bottom"/>
          </w:tcPr>
          <w:p w:rsidR="0044518F" w:rsidRDefault="0044518F">
            <w:pPr>
              <w:tabs>
                <w:tab w:val="left" w:pos="5046"/>
                <w:tab w:val="right" w:pos="9526"/>
              </w:tabs>
              <w:rPr>
                <w:rFonts w:eastAsia="Times New Roman" w:cs="Arial"/>
                <w:b/>
              </w:rPr>
            </w:pPr>
          </w:p>
        </w:tc>
      </w:tr>
    </w:tbl>
    <w:p w:rsidR="0044518F" w:rsidRDefault="0044518F">
      <w:pPr>
        <w:tabs>
          <w:tab w:val="left" w:pos="5046"/>
          <w:tab w:val="right" w:pos="9526"/>
        </w:tabs>
        <w:spacing w:after="0"/>
        <w:rPr>
          <w:rFonts w:eastAsia="Times New Roman" w:cs="Arial"/>
        </w:rPr>
      </w:pPr>
    </w:p>
    <w:sectPr w:rsidR="00445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991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8F" w:rsidRDefault="00A37892">
      <w:pPr>
        <w:spacing w:after="0" w:line="240" w:lineRule="auto"/>
      </w:pPr>
      <w:r>
        <w:separator/>
      </w:r>
    </w:p>
  </w:endnote>
  <w:endnote w:type="continuationSeparator" w:id="0">
    <w:p w:rsidR="0044518F" w:rsidRDefault="00A3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A" w:rsidRDefault="00B154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8F" w:rsidRPr="00BD6308" w:rsidRDefault="00A37892">
    <w:pPr>
      <w:pStyle w:val="IVBEKopfFolgeseiteHoch"/>
    </w:pPr>
    <w:r>
      <w:tab/>
    </w:r>
    <w:r w:rsidRPr="00BD6308">
      <w:t xml:space="preserve">iv|ai be | </w:t>
    </w:r>
    <w:r>
      <w:fldChar w:fldCharType="begin"/>
    </w:r>
    <w:r w:rsidRPr="00BD6308">
      <w:instrText xml:space="preserve"> FILENAME   \* MERGEFORMAT </w:instrText>
    </w:r>
    <w:r>
      <w:fldChar w:fldCharType="separate"/>
    </w:r>
    <w:r w:rsidRPr="00BD6308">
      <w:rPr>
        <w:noProof/>
      </w:rPr>
      <w:t>Vollmacht für Arbeitgebende_fr.docx</w:t>
    </w:r>
    <w:r>
      <w:rPr>
        <w:noProof/>
      </w:rPr>
      <w:fldChar w:fldCharType="end"/>
    </w:r>
    <w:r w:rsidRPr="00BD6308"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rPr>
        <w:noProof/>
      </w:rPr>
      <w:t>27.06.2016</w:t>
    </w:r>
    <w:r>
      <w:fldChar w:fldCharType="end"/>
    </w:r>
    <w:r w:rsidRPr="00BD6308">
      <w:t xml:space="preserve"> |  Claudia Vivalda</w:t>
    </w:r>
    <w:r w:rsidRPr="00BD6308">
      <w:tab/>
      <w:t xml:space="preserve">Page </w:t>
    </w:r>
    <w:r>
      <w:fldChar w:fldCharType="begin"/>
    </w:r>
    <w:r w:rsidRPr="00BD6308">
      <w:instrText xml:space="preserve"> PAGE </w:instrText>
    </w:r>
    <w:r>
      <w:fldChar w:fldCharType="separate"/>
    </w:r>
    <w:r w:rsidRPr="00BD6308">
      <w:rPr>
        <w:noProof/>
      </w:rPr>
      <w:t>2</w:t>
    </w:r>
    <w:r>
      <w:fldChar w:fldCharType="end"/>
    </w:r>
    <w:r w:rsidRPr="00BD6308">
      <w:t>/</w:t>
    </w:r>
    <w:r>
      <w:fldChar w:fldCharType="begin"/>
    </w:r>
    <w:r w:rsidRPr="00BD6308">
      <w:instrText xml:space="preserve"> NUMPAGES </w:instrText>
    </w:r>
    <w:r>
      <w:fldChar w:fldCharType="separate"/>
    </w:r>
    <w:r w:rsidRPr="00BD630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8F" w:rsidRDefault="00A37892">
    <w:pPr>
      <w:pStyle w:val="IVBEKopfSeite1Hoch"/>
      <w:rPr>
        <w:lang w:val="de-CH"/>
      </w:rPr>
    </w:pPr>
    <w:r>
      <w:tab/>
    </w:r>
    <w:r>
      <w:rPr>
        <w:lang w:val="de-CH"/>
      </w:rPr>
      <w:t>IV-Stelle Kanton Bern, Scheibenstrasse 70, 3001 Bern</w:t>
    </w:r>
    <w:r>
      <w:rPr>
        <w:lang w:val="de-CH"/>
      </w:rPr>
      <w:tab/>
      <w:t>Office AI Canton de Berne, Scheibenstrasse 70, 3001 Berne</w:t>
    </w:r>
  </w:p>
  <w:p w:rsidR="0044518F" w:rsidRDefault="00A37892">
    <w:pPr>
      <w:pStyle w:val="IVBEKopfSeite1Hoch"/>
    </w:pPr>
    <w:r>
      <w:rPr>
        <w:lang w:val="de-CH"/>
      </w:rPr>
      <w:tab/>
    </w:r>
    <w:r>
      <w:t>T 058 219 71 11, www.ivbe.ch</w:t>
    </w:r>
    <w:r>
      <w:tab/>
      <w:t>T 058 219 71 11, www.aibe.ch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8F" w:rsidRDefault="00A37892">
      <w:pPr>
        <w:spacing w:after="0" w:line="240" w:lineRule="auto"/>
      </w:pPr>
      <w:r>
        <w:separator/>
      </w:r>
    </w:p>
  </w:footnote>
  <w:footnote w:type="continuationSeparator" w:id="0">
    <w:p w:rsidR="0044518F" w:rsidRDefault="00A3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A" w:rsidRDefault="00B15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A" w:rsidRDefault="00B154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8F" w:rsidRDefault="00A37892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BB8"/>
    <w:multiLevelType w:val="hybridMultilevel"/>
    <w:tmpl w:val="CA721D2E"/>
    <w:lvl w:ilvl="0" w:tplc="4C8E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B455C"/>
    <w:multiLevelType w:val="hybridMultilevel"/>
    <w:tmpl w:val="172E98B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9"/>
  </w:num>
  <w:num w:numId="23">
    <w:abstractNumId w:val="3"/>
  </w:num>
  <w:num w:numId="24">
    <w:abstractNumId w:val="1"/>
  </w:num>
  <w:num w:numId="25">
    <w:abstractNumId w:val="10"/>
  </w:num>
  <w:num w:numId="26">
    <w:abstractNumId w:val="11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forms" w:enforcement="1"/>
  <w:defaultTabStop w:val="709"/>
  <w:autoHyphenation/>
  <w:hyphenationZone w:val="142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F"/>
    <w:rsid w:val="0044518F"/>
    <w:rsid w:val="0062245B"/>
    <w:rsid w:val="00A37892"/>
    <w:rsid w:val="00B020BB"/>
    <w:rsid w:val="00B1541A"/>
    <w:rsid w:val="00B176CE"/>
    <w:rsid w:val="00BD6308"/>
    <w:rsid w:val="00D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E67164"/>
  <w15:docId w15:val="{E3F393E8-2DED-4D5B-8F71-2F6902A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fr-FR" w:bidi="fr-FR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</w:tabs>
    </w:pPr>
    <w:rPr>
      <w:rFonts w:eastAsia="Times New Roman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fr-FR" w:eastAsia="fr-FR" w:bidi="fr-FR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fr-FR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fr-FR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fr-FR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fr-FR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rFonts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cs="Arial"/>
      <w:b/>
      <w:bCs/>
    </w:rPr>
  </w:style>
  <w:style w:type="paragraph" w:styleId="Listenabsatz">
    <w:name w:val="List Paragraph"/>
    <w:basedOn w:val="Standard"/>
    <w:uiPriority w:val="34"/>
    <w:semiHidden/>
    <w:qFormat/>
    <w:lock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2300-8818-4571-8084-AFF9BAE6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Vivalda Claudia</dc:creator>
  <cp:lastModifiedBy>Zobrist Matthias</cp:lastModifiedBy>
  <cp:revision>2</cp:revision>
  <cp:lastPrinted>2016-06-27T14:24:00Z</cp:lastPrinted>
  <dcterms:created xsi:type="dcterms:W3CDTF">2023-05-08T10:14:00Z</dcterms:created>
  <dcterms:modified xsi:type="dcterms:W3CDTF">2023-05-08T10:14:00Z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